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5C09ED" w:rsidRPr="005C09ED" w:rsidTr="005C09ED">
        <w:trPr>
          <w:tblCellSpacing w:w="0" w:type="dxa"/>
        </w:trPr>
        <w:tc>
          <w:tcPr>
            <w:tcW w:w="0" w:type="auto"/>
            <w:shd w:val="clear" w:color="auto" w:fill="428BCA"/>
            <w:vAlign w:val="center"/>
            <w:hideMark/>
          </w:tcPr>
          <w:p w:rsidR="005C09ED" w:rsidRPr="005C09ED" w:rsidRDefault="005C09ED" w:rsidP="005C09ED">
            <w:pPr>
              <w:spacing w:after="0" w:line="240" w:lineRule="auto"/>
              <w:rPr>
                <w:rFonts w:ascii="Helvetica" w:eastAsia="Times New Roman" w:hAnsi="Helvetica" w:cs="Helvetica"/>
                <w:color w:val="333333"/>
              </w:rPr>
            </w:pPr>
            <w:bookmarkStart w:id="0" w:name="_GoBack" w:colFirst="0" w:colLast="0"/>
            <w:r w:rsidRPr="005C09ED">
              <w:rPr>
                <w:rFonts w:ascii="Helvetica" w:eastAsia="Times New Roman" w:hAnsi="Helvetica" w:cs="Helvetica"/>
                <w:color w:val="333333"/>
              </w:rPr>
              <w:t>T</w:t>
            </w:r>
            <w:hyperlink r:id="rId4" w:anchor="bm4fba898c-a410-45e8-ba30-6f9033a9b447" w:tgtFrame="_blank" w:history="1">
              <w:r w:rsidRPr="005C09ED">
                <w:rPr>
                  <w:rFonts w:ascii="Helvetica" w:eastAsia="Times New Roman" w:hAnsi="Helvetica" w:cs="Helvetica"/>
                  <w:color w:val="FFFFFF"/>
                  <w:u w:val="single"/>
                </w:rPr>
                <w:t>wo open positions at the Stanford Social Neuroscience Lab</w:t>
              </w:r>
            </w:hyperlink>
          </w:p>
        </w:tc>
      </w:tr>
      <w:tr w:rsidR="005C09ED" w:rsidRPr="005C09ED" w:rsidTr="005C09ED">
        <w:trPr>
          <w:tblCellSpacing w:w="0" w:type="dxa"/>
        </w:trPr>
        <w:tc>
          <w:tcPr>
            <w:tcW w:w="0" w:type="auto"/>
            <w:shd w:val="clear" w:color="auto" w:fill="FFFFFF"/>
            <w:vAlign w:val="center"/>
            <w:hideMark/>
          </w:tcPr>
          <w:tbl>
            <w:tblPr>
              <w:tblW w:w="4500" w:type="dxa"/>
              <w:jc w:val="right"/>
              <w:tblCellSpacing w:w="37" w:type="dxa"/>
              <w:tblCellMar>
                <w:top w:w="75" w:type="dxa"/>
                <w:left w:w="75" w:type="dxa"/>
                <w:bottom w:w="75" w:type="dxa"/>
                <w:right w:w="75" w:type="dxa"/>
              </w:tblCellMar>
              <w:tblLook w:val="04A0" w:firstRow="1" w:lastRow="0" w:firstColumn="1" w:lastColumn="0" w:noHBand="0" w:noVBand="1"/>
            </w:tblPr>
            <w:tblGrid>
              <w:gridCol w:w="2250"/>
              <w:gridCol w:w="2250"/>
            </w:tblGrid>
            <w:tr w:rsidR="005C09ED" w:rsidRPr="005C09ED">
              <w:trPr>
                <w:tblCellSpacing w:w="37" w:type="dxa"/>
                <w:jc w:val="right"/>
              </w:trPr>
              <w:tc>
                <w:tcPr>
                  <w:tcW w:w="2100" w:type="dxa"/>
                  <w:shd w:val="clear" w:color="auto" w:fill="428BCA"/>
                  <w:vAlign w:val="center"/>
                  <w:hideMark/>
                </w:tcPr>
                <w:p w:rsidR="005C09ED" w:rsidRPr="005C09ED" w:rsidRDefault="005C09ED" w:rsidP="005C09ED">
                  <w:pPr>
                    <w:spacing w:after="0" w:line="240" w:lineRule="auto"/>
                    <w:jc w:val="center"/>
                    <w:rPr>
                      <w:rFonts w:ascii="Helvetica" w:eastAsia="Times New Roman" w:hAnsi="Helvetica" w:cs="Helvetica"/>
                    </w:rPr>
                  </w:pPr>
                  <w:hyperlink r:id="rId5" w:tgtFrame="_blank" w:history="1">
                    <w:r w:rsidRPr="005C09ED">
                      <w:rPr>
                        <w:rFonts w:ascii="Helvetica" w:eastAsia="Times New Roman" w:hAnsi="Helvetica" w:cs="Helvetica"/>
                        <w:color w:val="FFFFFF"/>
                        <w:u w:val="single"/>
                        <w:shd w:val="clear" w:color="auto" w:fill="428BCA"/>
                      </w:rPr>
                      <w:t>Reply to Group</w:t>
                    </w:r>
                  </w:hyperlink>
                </w:p>
              </w:tc>
              <w:tc>
                <w:tcPr>
                  <w:tcW w:w="2100" w:type="dxa"/>
                  <w:shd w:val="clear" w:color="auto" w:fill="428BCA"/>
                  <w:vAlign w:val="center"/>
                  <w:hideMark/>
                </w:tcPr>
                <w:p w:rsidR="005C09ED" w:rsidRPr="005C09ED" w:rsidRDefault="005C09ED" w:rsidP="005C09ED">
                  <w:pPr>
                    <w:spacing w:after="0" w:line="240" w:lineRule="auto"/>
                    <w:jc w:val="center"/>
                    <w:rPr>
                      <w:rFonts w:ascii="Helvetica" w:eastAsia="Times New Roman" w:hAnsi="Helvetica" w:cs="Helvetica"/>
                    </w:rPr>
                  </w:pPr>
                  <w:hyperlink r:id="rId6" w:tgtFrame="_blank" w:history="1">
                    <w:r w:rsidRPr="005C09ED">
                      <w:rPr>
                        <w:rFonts w:ascii="Helvetica" w:eastAsia="Times New Roman" w:hAnsi="Helvetica" w:cs="Helvetica"/>
                        <w:color w:val="FFFFFF"/>
                        <w:u w:val="single"/>
                        <w:shd w:val="clear" w:color="auto" w:fill="428BCA"/>
                      </w:rPr>
                      <w:t>Reply to Sender</w:t>
                    </w:r>
                  </w:hyperlink>
                </w:p>
              </w:tc>
            </w:tr>
          </w:tbl>
          <w:p w:rsidR="005C09ED" w:rsidRPr="005C09ED" w:rsidRDefault="005C09ED" w:rsidP="005C09ED">
            <w:pPr>
              <w:spacing w:after="0" w:line="240" w:lineRule="auto"/>
              <w:jc w:val="right"/>
              <w:rPr>
                <w:rFonts w:ascii="Helvetica" w:eastAsia="Times New Roman" w:hAnsi="Helvetica" w:cs="Helvetica"/>
                <w:color w:val="333333"/>
              </w:rPr>
            </w:pPr>
          </w:p>
        </w:tc>
      </w:tr>
      <w:tr w:rsidR="005C09ED" w:rsidRPr="005C09ED" w:rsidTr="005C09ED">
        <w:trPr>
          <w:tblCellSpacing w:w="0" w:type="dxa"/>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1386"/>
              <w:gridCol w:w="7854"/>
            </w:tblGrid>
            <w:tr w:rsidR="005C09ED" w:rsidRPr="005C09ED">
              <w:trPr>
                <w:tblCellSpacing w:w="37" w:type="dxa"/>
              </w:trPr>
              <w:tc>
                <w:tcPr>
                  <w:tcW w:w="1275" w:type="dxa"/>
                  <w:vAlign w:val="center"/>
                  <w:hideMark/>
                </w:tcPr>
                <w:p w:rsidR="005C09ED" w:rsidRPr="005C09ED" w:rsidRDefault="005C09ED" w:rsidP="005C09ED">
                  <w:pPr>
                    <w:spacing w:after="0" w:line="240" w:lineRule="auto"/>
                    <w:jc w:val="right"/>
                    <w:rPr>
                      <w:rFonts w:ascii="Times New Roman" w:eastAsia="Times New Roman" w:hAnsi="Times New Roman" w:cs="Times New Roman"/>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43"/>
                  </w:tblGrid>
                  <w:tr w:rsidR="005C09ED" w:rsidRPr="005C09ED">
                    <w:trPr>
                      <w:tblCellSpacing w:w="15" w:type="dxa"/>
                    </w:trPr>
                    <w:tc>
                      <w:tcPr>
                        <w:tcW w:w="0" w:type="auto"/>
                        <w:hideMark/>
                      </w:tcPr>
                      <w:p w:rsidR="005C09ED" w:rsidRPr="005C09ED" w:rsidRDefault="005C09ED" w:rsidP="005C09ED">
                        <w:pPr>
                          <w:spacing w:after="0" w:line="240" w:lineRule="auto"/>
                          <w:rPr>
                            <w:rFonts w:ascii="Helvetica" w:eastAsia="Times New Roman" w:hAnsi="Helvetica" w:cs="Helvetica"/>
                          </w:rPr>
                        </w:pPr>
                        <w:r w:rsidRPr="005C09ED">
                          <w:rPr>
                            <w:rFonts w:ascii="Helvetica" w:eastAsia="Times New Roman" w:hAnsi="Helvetica" w:cs="Helvetica"/>
                          </w:rPr>
                          <w:t>Jan 22, 2020 5:02 PM</w:t>
                        </w:r>
                      </w:p>
                    </w:tc>
                  </w:tr>
                  <w:tr w:rsidR="005C09ED" w:rsidRPr="005C09ED">
                    <w:trPr>
                      <w:tblCellSpacing w:w="15" w:type="dxa"/>
                    </w:trPr>
                    <w:tc>
                      <w:tcPr>
                        <w:tcW w:w="0" w:type="auto"/>
                        <w:hideMark/>
                      </w:tcPr>
                      <w:p w:rsidR="005C09ED" w:rsidRPr="005C09ED" w:rsidRDefault="005C09ED" w:rsidP="005C09ED">
                        <w:pPr>
                          <w:spacing w:after="0" w:line="240" w:lineRule="auto"/>
                          <w:rPr>
                            <w:rFonts w:ascii="Helvetica" w:eastAsia="Times New Roman" w:hAnsi="Helvetica" w:cs="Helvetica"/>
                          </w:rPr>
                        </w:pPr>
                        <w:hyperlink r:id="rId7" w:tgtFrame="_blank" w:history="1">
                          <w:r w:rsidRPr="005C09ED">
                            <w:rPr>
                              <w:rFonts w:ascii="Helvetica" w:eastAsia="Times New Roman" w:hAnsi="Helvetica" w:cs="Helvetica"/>
                              <w:color w:val="1155CC"/>
                              <w:u w:val="single"/>
                            </w:rPr>
                            <w:t xml:space="preserve">Jamil </w:t>
                          </w:r>
                          <w:proofErr w:type="spellStart"/>
                          <w:r w:rsidRPr="005C09ED">
                            <w:rPr>
                              <w:rFonts w:ascii="Helvetica" w:eastAsia="Times New Roman" w:hAnsi="Helvetica" w:cs="Helvetica"/>
                              <w:color w:val="1155CC"/>
                              <w:u w:val="single"/>
                            </w:rPr>
                            <w:t>Zaki</w:t>
                          </w:r>
                          <w:proofErr w:type="spellEnd"/>
                        </w:hyperlink>
                      </w:p>
                    </w:tc>
                  </w:tr>
                </w:tbl>
                <w:p w:rsidR="005C09ED" w:rsidRPr="005C09ED" w:rsidRDefault="005C09ED" w:rsidP="005C09ED">
                  <w:pPr>
                    <w:spacing w:after="0" w:line="240" w:lineRule="auto"/>
                    <w:rPr>
                      <w:rFonts w:ascii="Helvetica" w:eastAsia="Times New Roman" w:hAnsi="Helvetica" w:cs="Helvetica"/>
                    </w:rPr>
                  </w:pPr>
                </w:p>
              </w:tc>
            </w:tr>
          </w:tbl>
          <w:p w:rsidR="005C09ED" w:rsidRPr="005C09ED" w:rsidRDefault="005C09ED" w:rsidP="005C09ED">
            <w:pPr>
              <w:spacing w:after="0" w:line="240" w:lineRule="auto"/>
              <w:rPr>
                <w:rFonts w:ascii="Helvetica" w:eastAsia="Times New Roman" w:hAnsi="Helvetica" w:cs="Helvetica"/>
                <w:color w:val="333333"/>
              </w:rPr>
            </w:pPr>
          </w:p>
        </w:tc>
      </w:tr>
      <w:tr w:rsidR="005C09ED" w:rsidRPr="005C09ED" w:rsidTr="005C09ED">
        <w:trPr>
          <w:tblCellSpacing w:w="0" w:type="dxa"/>
        </w:trPr>
        <w:tc>
          <w:tcPr>
            <w:tcW w:w="0" w:type="auto"/>
            <w:shd w:val="clear" w:color="auto" w:fill="FFFFFF"/>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240"/>
            </w:tblGrid>
            <w:tr w:rsidR="005C09ED" w:rsidRPr="005C09ED">
              <w:trPr>
                <w:tblCellSpacing w:w="15" w:type="dxa"/>
              </w:trPr>
              <w:tc>
                <w:tcPr>
                  <w:tcW w:w="4000" w:type="pct"/>
                  <w:hideMark/>
                </w:tcPr>
                <w:p w:rsidR="005C09ED" w:rsidRPr="005C09ED" w:rsidRDefault="005C09ED" w:rsidP="005C09ED">
                  <w:pPr>
                    <w:spacing w:after="240" w:line="240" w:lineRule="auto"/>
                    <w:rPr>
                      <w:rFonts w:ascii="Helvetica" w:eastAsia="Times New Roman" w:hAnsi="Helvetica" w:cs="Helvetica"/>
                    </w:rPr>
                  </w:pPr>
                  <w:r w:rsidRPr="005C09ED">
                    <w:rPr>
                      <w:rFonts w:ascii="Helvetica" w:eastAsia="Times New Roman" w:hAnsi="Helvetica" w:cs="Helvetica"/>
                    </w:rPr>
                    <w:t xml:space="preserve">The Stanford Social Neuroscience Lab (PI: Jamil </w:t>
                  </w:r>
                  <w:proofErr w:type="spellStart"/>
                  <w:r w:rsidRPr="005C09ED">
                    <w:rPr>
                      <w:rFonts w:ascii="Helvetica" w:eastAsia="Times New Roman" w:hAnsi="Helvetica" w:cs="Helvetica"/>
                    </w:rPr>
                    <w:t>Zaki</w:t>
                  </w:r>
                  <w:proofErr w:type="spellEnd"/>
                  <w:r w:rsidRPr="005C09ED">
                    <w:rPr>
                      <w:rFonts w:ascii="Helvetica" w:eastAsia="Times New Roman" w:hAnsi="Helvetica" w:cs="Helvetica"/>
                    </w:rPr>
                    <w:t>) invites applications for two full time positions: a lab manager and research assistant.  </w:t>
                  </w:r>
                  <w:r w:rsidRPr="005C09ED">
                    <w:rPr>
                      <w:rFonts w:ascii="Helvetica" w:eastAsia="Times New Roman" w:hAnsi="Helvetica" w:cs="Helvetica"/>
                    </w:rPr>
                    <w:br/>
                  </w:r>
                  <w:r w:rsidRPr="005C09ED">
                    <w:rPr>
                      <w:rFonts w:ascii="Helvetica" w:eastAsia="Times New Roman" w:hAnsi="Helvetica" w:cs="Helvetica"/>
                    </w:rPr>
                    <w:br/>
                    <w:t xml:space="preserve">Both positions are ideal for highly motivated college graduates considering graduate school in psychology or cognitive neuroscience.  Lab managers and RAs in our group work closely with Prof </w:t>
                  </w:r>
                  <w:proofErr w:type="spellStart"/>
                  <w:r w:rsidRPr="005C09ED">
                    <w:rPr>
                      <w:rFonts w:ascii="Helvetica" w:eastAsia="Times New Roman" w:hAnsi="Helvetica" w:cs="Helvetica"/>
                    </w:rPr>
                    <w:t>Zaki</w:t>
                  </w:r>
                  <w:proofErr w:type="spellEnd"/>
                  <w:r w:rsidRPr="005C09ED">
                    <w:rPr>
                      <w:rFonts w:ascii="Helvetica" w:eastAsia="Times New Roman" w:hAnsi="Helvetica" w:cs="Helvetica"/>
                    </w:rPr>
                    <w:t xml:space="preserve"> and other senior lab members, and gain deep and varied research experience.  </w:t>
                  </w:r>
                </w:p>
                <w:p w:rsidR="005C09ED" w:rsidRPr="005C09ED" w:rsidRDefault="005C09ED" w:rsidP="005C09ED">
                  <w:pPr>
                    <w:spacing w:before="100" w:beforeAutospacing="1" w:after="100" w:afterAutospacing="1" w:line="240" w:lineRule="auto"/>
                    <w:rPr>
                      <w:rFonts w:ascii="Helvetica" w:eastAsia="Times New Roman" w:hAnsi="Helvetica" w:cs="Helvetica"/>
                    </w:rPr>
                  </w:pPr>
                  <w:r w:rsidRPr="005C09ED">
                    <w:rPr>
                      <w:rFonts w:ascii="Helvetica" w:eastAsia="Times New Roman" w:hAnsi="Helvetica" w:cs="Helvetica"/>
                    </w:rPr>
                    <w:t>Our lab is fascinated by how people connect with each other.  We study empathy, prosocial behavior, emotion regulation, and other related phenomena, using a range of methods including computational modeling, brain imaging, and social network analysis.  Please see </w:t>
                  </w:r>
                  <w:hyperlink r:id="rId8" w:tgtFrame="_blank" w:tooltip="http://ssnl.stanford.edu/research" w:history="1">
                    <w:r w:rsidRPr="005C09ED">
                      <w:rPr>
                        <w:rFonts w:ascii="Helvetica" w:eastAsia="Times New Roman" w:hAnsi="Helvetica" w:cs="Helvetica"/>
                        <w:color w:val="1155CC"/>
                        <w:u w:val="single"/>
                      </w:rPr>
                      <w:t>ssnl.stanford.edu/research</w:t>
                    </w:r>
                  </w:hyperlink>
                  <w:r w:rsidRPr="005C09ED">
                    <w:rPr>
                      <w:rFonts w:ascii="Helvetica" w:eastAsia="Times New Roman" w:hAnsi="Helvetica" w:cs="Helvetica"/>
                    </w:rPr>
                    <w:t> for more on our work, and our </w:t>
                  </w:r>
                  <w:hyperlink r:id="rId9" w:tgtFrame="_blank" w:tooltip="https://docs.google.com/document/d/1uW6iM8R03RQK_V1-XKSeMeYXj1hj33jNmaZUXvO9Lfk/edit?usp=sharing" w:history="1">
                    <w:r w:rsidRPr="005C09ED">
                      <w:rPr>
                        <w:rFonts w:ascii="Helvetica" w:eastAsia="Times New Roman" w:hAnsi="Helvetica" w:cs="Helvetica"/>
                        <w:color w:val="1155CC"/>
                        <w:u w:val="single"/>
                      </w:rPr>
                      <w:t>lab manual</w:t>
                    </w:r>
                  </w:hyperlink>
                  <w:r w:rsidRPr="005C09ED">
                    <w:rPr>
                      <w:rFonts w:ascii="Helvetica" w:eastAsia="Times New Roman" w:hAnsi="Helvetica" w:cs="Helvetica"/>
                    </w:rPr>
                    <w:t> to learn more about our culture.</w:t>
                  </w:r>
                  <w:r w:rsidRPr="005C09ED">
                    <w:rPr>
                      <w:rFonts w:ascii="Helvetica" w:eastAsia="Times New Roman" w:hAnsi="Helvetica" w:cs="Helvetica"/>
                    </w:rPr>
                    <w:br/>
                  </w:r>
                  <w:r w:rsidRPr="005C09ED">
                    <w:rPr>
                      <w:rFonts w:ascii="Helvetica" w:eastAsia="Times New Roman" w:hAnsi="Helvetica" w:cs="Helvetica"/>
                    </w:rPr>
                    <w:br/>
                    <w:t>Primary responsibilities associated with the lab manager position will include: a) managing day to day lab business; b) recruitment and testing of human subjects; c) assisting with the design and implementation of behavioral and fMRI experiments; and d) analysis of behavioral and fMRI data, and (e) organizing lab events and activities.</w:t>
                  </w:r>
                  <w:r w:rsidRPr="005C09ED">
                    <w:rPr>
                      <w:rFonts w:ascii="Helvetica" w:eastAsia="Times New Roman" w:hAnsi="Helvetica" w:cs="Helvetica"/>
                    </w:rPr>
                    <w:br/>
                  </w:r>
                  <w:r w:rsidRPr="005C09ED">
                    <w:rPr>
                      <w:rFonts w:ascii="Helvetica" w:eastAsia="Times New Roman" w:hAnsi="Helvetica" w:cs="Helvetica"/>
                    </w:rPr>
                    <w:br/>
                    <w:t>The full-time RA primarily support two large, collaborative projects.  The first combines affective computing and neuroimaging to isolate brain systems that allow people to understand each other's emotions.  The second examines the role of storytelling in building empathy for marginalized populations.  The RA will be responsible for providing various forms of research-related support, including recruitment, running, and payment of human subjects, and data maintenance.</w:t>
                  </w:r>
                  <w:r w:rsidRPr="005C09ED">
                    <w:rPr>
                      <w:rFonts w:ascii="Helvetica" w:eastAsia="Times New Roman" w:hAnsi="Helvetica" w:cs="Helvetica"/>
                    </w:rPr>
                    <w:br/>
                  </w:r>
                  <w:r w:rsidRPr="005C09ED">
                    <w:rPr>
                      <w:rFonts w:ascii="Helvetica" w:eastAsia="Times New Roman" w:hAnsi="Helvetica" w:cs="Helvetica"/>
                    </w:rPr>
                    <w:br/>
                    <w:t>Both positions will involve research-related and organizational tasks.  As such, experience with programming (R, Python, etc.), neuroimaging, and strong interpersonal and organizational skills are a plus.  </w:t>
                  </w:r>
                  <w:r w:rsidRPr="005C09ED">
                    <w:rPr>
                      <w:rFonts w:ascii="Helvetica" w:eastAsia="Times New Roman" w:hAnsi="Helvetica" w:cs="Helvetica"/>
                    </w:rPr>
                    <w:br/>
                  </w:r>
                  <w:r w:rsidRPr="005C09ED">
                    <w:rPr>
                      <w:rFonts w:ascii="Helvetica" w:eastAsia="Times New Roman" w:hAnsi="Helvetica" w:cs="Helvetica"/>
                    </w:rPr>
                    <w:br/>
                    <w:t>Candidates interested in the lab manager position can apply here: </w:t>
                  </w:r>
                  <w:hyperlink r:id="rId10" w:tgtFrame="_blank" w:tooltip="http://bit.ly/2NRJSk1" w:history="1">
                    <w:r w:rsidRPr="005C09ED">
                      <w:rPr>
                        <w:rFonts w:ascii="Helvetica" w:eastAsia="Times New Roman" w:hAnsi="Helvetica" w:cs="Helvetica"/>
                        <w:color w:val="1155CC"/>
                        <w:u w:val="single"/>
                      </w:rPr>
                      <w:t>bit.ly/2NRJSk1</w:t>
                    </w:r>
                  </w:hyperlink>
                  <w:r w:rsidRPr="005C09ED">
                    <w:rPr>
                      <w:rFonts w:ascii="Helvetica" w:eastAsia="Times New Roman" w:hAnsi="Helvetica" w:cs="Helvetica"/>
                    </w:rPr>
                    <w:br/>
                  </w:r>
                  <w:r w:rsidRPr="005C09ED">
                    <w:rPr>
                      <w:rFonts w:ascii="Helvetica" w:eastAsia="Times New Roman" w:hAnsi="Helvetica" w:cs="Helvetica"/>
                    </w:rPr>
                    <w:br/>
                    <w:t>Candidates interested in the research assistant position can apply here: </w:t>
                  </w:r>
                  <w:hyperlink r:id="rId11" w:tgtFrame="_blank" w:tooltip="http://bit.ly/2sS63iI" w:history="1">
                    <w:r w:rsidRPr="005C09ED">
                      <w:rPr>
                        <w:rFonts w:ascii="Helvetica" w:eastAsia="Times New Roman" w:hAnsi="Helvetica" w:cs="Helvetica"/>
                        <w:color w:val="1155CC"/>
                        <w:u w:val="single"/>
                      </w:rPr>
                      <w:t>bit.ly/2sS63iI</w:t>
                    </w:r>
                  </w:hyperlink>
                </w:p>
                <w:p w:rsidR="005C09ED" w:rsidRPr="005C09ED" w:rsidRDefault="005C09ED" w:rsidP="005C09ED">
                  <w:pPr>
                    <w:spacing w:after="0" w:line="240" w:lineRule="auto"/>
                    <w:rPr>
                      <w:rFonts w:ascii="Helvetica" w:eastAsia="Times New Roman" w:hAnsi="Helvetica" w:cs="Helvetica"/>
                    </w:rPr>
                  </w:pPr>
                  <w:r w:rsidRPr="005C09ED">
                    <w:rPr>
                      <w:rFonts w:ascii="Helvetica" w:eastAsia="Times New Roman" w:hAnsi="Helvetica" w:cs="Helvetica"/>
                    </w:rPr>
                    <w:br/>
                  </w:r>
                  <w:r w:rsidRPr="005C09ED">
                    <w:rPr>
                      <w:rFonts w:ascii="Helvetica" w:eastAsia="Times New Roman" w:hAnsi="Helvetica" w:cs="Helvetica"/>
                    </w:rPr>
                    <w:br/>
                    <w:t>------------------------------</w:t>
                  </w:r>
                  <w:r w:rsidRPr="005C09ED">
                    <w:rPr>
                      <w:rFonts w:ascii="Helvetica" w:eastAsia="Times New Roman" w:hAnsi="Helvetica" w:cs="Helvetica"/>
                    </w:rPr>
                    <w:br/>
                    <w:t xml:space="preserve">Jamil </w:t>
                  </w:r>
                  <w:proofErr w:type="spellStart"/>
                  <w:r w:rsidRPr="005C09ED">
                    <w:rPr>
                      <w:rFonts w:ascii="Helvetica" w:eastAsia="Times New Roman" w:hAnsi="Helvetica" w:cs="Helvetica"/>
                    </w:rPr>
                    <w:t>Zaki</w:t>
                  </w:r>
                  <w:proofErr w:type="spellEnd"/>
                  <w:r w:rsidRPr="005C09ED">
                    <w:rPr>
                      <w:rFonts w:ascii="Helvetica" w:eastAsia="Times New Roman" w:hAnsi="Helvetica" w:cs="Helvetica"/>
                    </w:rPr>
                    <w:br/>
                  </w:r>
                  <w:hyperlink r:id="rId12" w:tgtFrame="_blank" w:history="1">
                    <w:r w:rsidRPr="005C09ED">
                      <w:rPr>
                        <w:rFonts w:ascii="Helvetica" w:eastAsia="Times New Roman" w:hAnsi="Helvetica" w:cs="Helvetica"/>
                        <w:color w:val="1155CC"/>
                        <w:u w:val="single"/>
                      </w:rPr>
                      <w:t>jzaki@stanford.edu</w:t>
                    </w:r>
                  </w:hyperlink>
                  <w:r w:rsidRPr="005C09ED">
                    <w:rPr>
                      <w:rFonts w:ascii="Helvetica" w:eastAsia="Times New Roman" w:hAnsi="Helvetica" w:cs="Helvetica"/>
                    </w:rPr>
                    <w:br/>
                    <w:t>------------------------------</w:t>
                  </w:r>
                </w:p>
              </w:tc>
            </w:tr>
          </w:tbl>
          <w:p w:rsidR="005C09ED" w:rsidRPr="005C09ED" w:rsidRDefault="005C09ED" w:rsidP="005C09ED">
            <w:pPr>
              <w:spacing w:after="0" w:line="240" w:lineRule="auto"/>
              <w:rPr>
                <w:rFonts w:ascii="Helvetica" w:eastAsia="Times New Roman" w:hAnsi="Helvetica" w:cs="Helvetica"/>
                <w:color w:val="333333"/>
              </w:rPr>
            </w:pPr>
          </w:p>
        </w:tc>
      </w:tr>
      <w:bookmarkEnd w:id="0"/>
    </w:tbl>
    <w:p w:rsidR="002D63FA" w:rsidRDefault="005C09ED"/>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ED"/>
    <w:rsid w:val="005C09ED"/>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7CAF"/>
  <w15:chartTrackingRefBased/>
  <w15:docId w15:val="{0C4B4311-0021-4AC0-8067-5C0F0578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9ED"/>
    <w:rPr>
      <w:color w:val="0000FF"/>
      <w:u w:val="single"/>
    </w:rPr>
  </w:style>
  <w:style w:type="paragraph" w:styleId="NormalWeb">
    <w:name w:val="Normal (Web)"/>
    <w:basedOn w:val="Normal"/>
    <w:uiPriority w:val="99"/>
    <w:semiHidden/>
    <w:unhideWhenUsed/>
    <w:rsid w:val="005C0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stanford.edu/resear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nect.spsp.org/network/members/profile?UserKey=7ed70f90-b73b-4850-997b-77ca1a396fea" TargetMode="External"/><Relationship Id="rId12" Type="http://schemas.openxmlformats.org/officeDocument/2006/relationships/hyperlink" Target="mailto:jzaki@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spsp.org/communities/all-discussions/postreply?MessageKey=4fba898c-a410-45e8-ba30-6f9033a9b447&amp;ListKey=abddf7d7-2ee3-48fe-8ae7-bc4671142e7a&amp;SenderKey=7ed70f90-b73b-4850-997b-77ca1a396fea" TargetMode="External"/><Relationship Id="rId11" Type="http://schemas.openxmlformats.org/officeDocument/2006/relationships/hyperlink" Target="http://bit.ly/2sS63iI" TargetMode="External"/><Relationship Id="rId5" Type="http://schemas.openxmlformats.org/officeDocument/2006/relationships/hyperlink" Target="mailto:SPSP_openforum_4fba898c-a410-45e8-ba30-6f9033a9b447@ConnectedCommunity.org?subject=Re:+Two+open+positions+at+the+Stanford+Social+Neuroscience+Lab" TargetMode="External"/><Relationship Id="rId10" Type="http://schemas.openxmlformats.org/officeDocument/2006/relationships/hyperlink" Target="http://bit.ly/2NRJSk1" TargetMode="External"/><Relationship Id="rId4" Type="http://schemas.openxmlformats.org/officeDocument/2006/relationships/hyperlink" Target="http://connect.spsp.org/communities/community-home/digestviewer/viewthread?MessageKey=4fba898c-a410-45e8-ba30-6f9033a9b447&amp;CommunityKey=414e939c-c7ac-4fde-94de-7ddabd718d86&amp;tab=digestviewer" TargetMode="External"/><Relationship Id="rId9" Type="http://schemas.openxmlformats.org/officeDocument/2006/relationships/hyperlink" Target="https://docs.google.com/document/d/1uW6iM8R03RQK_V1-XKSeMeYXj1hj33jNmaZUXvO9Lfk/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2020-01-24T15:45:00Z</dcterms:created>
  <dcterms:modified xsi:type="dcterms:W3CDTF">2020-01-24T15:46:00Z</dcterms:modified>
</cp:coreProperties>
</file>