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70B" w14:textId="77777777" w:rsidR="00CB175B" w:rsidRPr="00614CBB" w:rsidRDefault="00CB175B" w:rsidP="004179DF">
      <w:pPr>
        <w:spacing w:line="276" w:lineRule="auto"/>
        <w:jc w:val="center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Daniel Bitran, Ph.D</w:t>
      </w:r>
    </w:p>
    <w:p w14:paraId="0BE57BC9" w14:textId="77777777" w:rsidR="006F3AB6" w:rsidRPr="00614CBB" w:rsidRDefault="006F3AB6" w:rsidP="004179DF">
      <w:pPr>
        <w:spacing w:line="276" w:lineRule="auto"/>
        <w:jc w:val="center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Professor of Psychology</w:t>
      </w:r>
    </w:p>
    <w:p w14:paraId="7DCA76A1" w14:textId="77777777" w:rsidR="006F3AB6" w:rsidRPr="00614CBB" w:rsidRDefault="006F3AB6" w:rsidP="004179DF">
      <w:pPr>
        <w:pBdr>
          <w:bottom w:val="double" w:sz="4" w:space="1" w:color="auto"/>
        </w:pBdr>
        <w:spacing w:line="276" w:lineRule="auto"/>
        <w:rPr>
          <w:rFonts w:ascii="Times New Roman" w:hAnsi="Times New Roman"/>
          <w:b/>
        </w:rPr>
      </w:pPr>
    </w:p>
    <w:p w14:paraId="5B35E98F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3E4E0285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  <w:r w:rsidRPr="00614CBB">
        <w:rPr>
          <w:rFonts w:ascii="Times New Roman" w:hAnsi="Times New Roman"/>
          <w:b/>
        </w:rPr>
        <w:t>ACADEMIC BACKGROUND</w:t>
      </w:r>
    </w:p>
    <w:p w14:paraId="51C36D8D" w14:textId="77777777" w:rsidR="006F3AB6" w:rsidRPr="00614CBB" w:rsidRDefault="006F3AB6" w:rsidP="004179DF">
      <w:pPr>
        <w:spacing w:line="276" w:lineRule="auto"/>
        <w:rPr>
          <w:rFonts w:ascii="Times New Roman" w:hAnsi="Times New Roman"/>
        </w:rPr>
      </w:pPr>
    </w:p>
    <w:p w14:paraId="514E8DC4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City University of New York, Queens College</w:t>
      </w:r>
    </w:p>
    <w:p w14:paraId="4DA18659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Bachelor of Arts, 1981, Psychology</w:t>
      </w:r>
    </w:p>
    <w:p w14:paraId="48ABDE9F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</w:p>
    <w:p w14:paraId="04884EE2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State University of New York at Buffalo </w:t>
      </w:r>
    </w:p>
    <w:p w14:paraId="7C46F4C3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Doctor of Philosophy, 1987, Physiological Psychology</w:t>
      </w:r>
    </w:p>
    <w:p w14:paraId="4928D3AD" w14:textId="77777777" w:rsidR="006F3AB6" w:rsidRPr="00614CBB" w:rsidRDefault="006F3AB6" w:rsidP="004179DF">
      <w:pPr>
        <w:spacing w:line="276" w:lineRule="auto"/>
        <w:ind w:left="72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Dissertation:  "Dopaminergic regulation of male copulatory behavior: Probable roles of pre– and postsynaptic receptors in the medial preoptic area". February 1987.</w:t>
      </w:r>
    </w:p>
    <w:p w14:paraId="3E4D70FC" w14:textId="77777777" w:rsidR="006F3AB6" w:rsidRPr="00614CBB" w:rsidRDefault="006F3AB6" w:rsidP="004179DF">
      <w:pPr>
        <w:spacing w:line="276" w:lineRule="auto"/>
        <w:ind w:left="720"/>
        <w:rPr>
          <w:rFonts w:ascii="Times New Roman" w:hAnsi="Times New Roman"/>
        </w:rPr>
      </w:pPr>
    </w:p>
    <w:p w14:paraId="3BF444EB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University of Connecticut </w:t>
      </w:r>
    </w:p>
    <w:p w14:paraId="2504CF41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Postdoctoral Fellow, 1986–1988, Behavioral Neuroendocrinology</w:t>
      </w:r>
    </w:p>
    <w:p w14:paraId="448FA8F6" w14:textId="77777777" w:rsidR="006F3AB6" w:rsidRPr="00614CBB" w:rsidRDefault="006F3AB6" w:rsidP="004179DF">
      <w:pPr>
        <w:spacing w:line="276" w:lineRule="auto"/>
        <w:rPr>
          <w:rFonts w:ascii="Times New Roman" w:hAnsi="Times New Roman"/>
        </w:rPr>
      </w:pPr>
    </w:p>
    <w:p w14:paraId="5651AF9F" w14:textId="77777777" w:rsidR="006F3AB6" w:rsidRPr="00614CBB" w:rsidRDefault="006F3AB6" w:rsidP="004179DF">
      <w:pPr>
        <w:spacing w:line="276" w:lineRule="auto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EMPLOYMENT HISTORY</w:t>
      </w:r>
    </w:p>
    <w:p w14:paraId="16CB40D4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</w:p>
    <w:p w14:paraId="0E82C53C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1979 – 1981</w:t>
      </w:r>
      <w:r w:rsidRPr="00614CBB">
        <w:rPr>
          <w:rFonts w:ascii="Times New Roman" w:hAnsi="Times New Roman"/>
        </w:rPr>
        <w:tab/>
        <w:t>Research Assistant to Dr. Sarah F. Leibowitz, Rockefeller University, New York, NY</w:t>
      </w:r>
    </w:p>
    <w:p w14:paraId="49D53576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1982 – 1986</w:t>
      </w:r>
      <w:r w:rsidRPr="00614CBB">
        <w:rPr>
          <w:rFonts w:ascii="Times New Roman" w:hAnsi="Times New Roman"/>
        </w:rPr>
        <w:tab/>
        <w:t>Graduate Student, SUNY at Buffalo, Dept. of Psychology, under the supervision of Dr. Elaine M. Hull, Amherst NY.</w:t>
      </w:r>
    </w:p>
    <w:p w14:paraId="1370BF38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1986 – 1988</w:t>
      </w:r>
      <w:r w:rsidRPr="00614CBB">
        <w:rPr>
          <w:rFonts w:ascii="Times New Roman" w:hAnsi="Times New Roman"/>
        </w:rPr>
        <w:tab/>
        <w:t>Postdoctoral Fellow, University of Connecticut, Dept. Psychology, in the lab of Dr. Benjamin D. Sachs, Storrs CT.</w:t>
      </w:r>
    </w:p>
    <w:p w14:paraId="67648887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proofErr w:type="gramStart"/>
      <w:r w:rsidRPr="00614CBB">
        <w:rPr>
          <w:rFonts w:ascii="Times New Roman" w:hAnsi="Times New Roman"/>
        </w:rPr>
        <w:t>1987 – 1988</w:t>
      </w:r>
      <w:r w:rsidRPr="00614CBB">
        <w:rPr>
          <w:rFonts w:ascii="Times New Roman" w:hAnsi="Times New Roman"/>
        </w:rPr>
        <w:tab/>
        <w:t>Instructor, Clark University, Dept of Psychology, Worcester, MA.</w:t>
      </w:r>
      <w:proofErr w:type="gramEnd"/>
    </w:p>
    <w:p w14:paraId="16D6A44C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1988 – 1992</w:t>
      </w:r>
      <w:r w:rsidRPr="00614CBB">
        <w:rPr>
          <w:rFonts w:ascii="Times New Roman" w:hAnsi="Times New Roman"/>
        </w:rPr>
        <w:tab/>
        <w:t>Research Associate – Assistant Professor/part–time, University of Rochester, Department of Psychology, Rochester NY.</w:t>
      </w:r>
    </w:p>
    <w:p w14:paraId="4369B7C0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proofErr w:type="gramStart"/>
      <w:r w:rsidRPr="00614CBB">
        <w:rPr>
          <w:rFonts w:ascii="Times New Roman" w:hAnsi="Times New Roman"/>
        </w:rPr>
        <w:t>1992 – 1999</w:t>
      </w:r>
      <w:r w:rsidRPr="00614CBB">
        <w:rPr>
          <w:rFonts w:ascii="Times New Roman" w:hAnsi="Times New Roman"/>
        </w:rPr>
        <w:tab/>
        <w:t xml:space="preserve">Assistant Professor, College of the Holy Cross, Department of </w:t>
      </w:r>
      <w:r w:rsidRPr="00956250">
        <w:rPr>
          <w:rFonts w:ascii="Times New Roman" w:hAnsi="Times New Roman"/>
        </w:rPr>
        <w:t>Psychology, Worcester MA.</w:t>
      </w:r>
      <w:proofErr w:type="gramEnd"/>
    </w:p>
    <w:p w14:paraId="49BB06CF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1996 – 2005</w:t>
      </w:r>
      <w:r w:rsidRPr="00614CBB">
        <w:rPr>
          <w:rFonts w:ascii="Times New Roman" w:hAnsi="Times New Roman"/>
        </w:rPr>
        <w:tab/>
        <w:t>Adjunct Assistant Professor, University of Massachusetts Medical Center, Department of Psychiatry, Worcester MA.</w:t>
      </w:r>
    </w:p>
    <w:p w14:paraId="270106AC" w14:textId="77777777" w:rsidR="006F3AB6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1999 – 2009</w:t>
      </w:r>
      <w:r w:rsidRPr="00614CBB">
        <w:rPr>
          <w:rFonts w:ascii="Times New Roman" w:hAnsi="Times New Roman"/>
        </w:rPr>
        <w:tab/>
        <w:t>Associate Professor, College of the Holy Cross, Department of Psychology, Worcester, MA.</w:t>
      </w:r>
    </w:p>
    <w:p w14:paraId="6D69B54B" w14:textId="77777777" w:rsidR="00956250" w:rsidRPr="00614CBB" w:rsidRDefault="00956250" w:rsidP="004179DF">
      <w:pPr>
        <w:spacing w:line="276" w:lineRule="auto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2009 – present</w:t>
      </w:r>
      <w:r>
        <w:rPr>
          <w:rFonts w:ascii="Times New Roman" w:hAnsi="Times New Roman"/>
        </w:rPr>
        <w:tab/>
        <w:t>Professor, College of the Holy Cross, Department of Psychology, Worcester, MA.</w:t>
      </w:r>
    </w:p>
    <w:p w14:paraId="0B5D0306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</w:p>
    <w:p w14:paraId="0A49AB90" w14:textId="77777777" w:rsidR="004179DF" w:rsidRDefault="004179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747777F" w14:textId="77777777" w:rsidR="006F3AB6" w:rsidRPr="00614CBB" w:rsidRDefault="006F3AB6" w:rsidP="004179DF">
      <w:pPr>
        <w:spacing w:line="276" w:lineRule="auto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lastRenderedPageBreak/>
        <w:t>TEACHING EXPERIENCE</w:t>
      </w:r>
    </w:p>
    <w:p w14:paraId="1BC02838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35D3A118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  <w:sectPr w:rsidR="006F3AB6" w:rsidRPr="00614C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14:paraId="12D7EAC4" w14:textId="77777777" w:rsidR="00CB175B" w:rsidRPr="00614CBB" w:rsidRDefault="00CB175B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lastRenderedPageBreak/>
        <w:t>Biology of Mental Disorders</w:t>
      </w:r>
    </w:p>
    <w:p w14:paraId="00561AE7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Biopsychology of Stress</w:t>
      </w:r>
    </w:p>
    <w:p w14:paraId="0252BE27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Drugs of Abuse</w:t>
      </w:r>
    </w:p>
    <w:p w14:paraId="3B55946B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Hormones and Behavior</w:t>
      </w:r>
    </w:p>
    <w:p w14:paraId="5D2BA234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Introduction to Neuropsychology</w:t>
      </w:r>
    </w:p>
    <w:p w14:paraId="6DFA7A88" w14:textId="77777777" w:rsidR="006F3AB6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Introduction to Neuroscience</w:t>
      </w:r>
    </w:p>
    <w:p w14:paraId="3D3BA4D9" w14:textId="77777777" w:rsidR="00956250" w:rsidRPr="00614CBB" w:rsidRDefault="00956250" w:rsidP="004179DF">
      <w:pPr>
        <w:spacing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Introduction to Psychology</w:t>
      </w:r>
    </w:p>
    <w:p w14:paraId="342FF2F9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Laboratory Course in Neurobiology</w:t>
      </w:r>
    </w:p>
    <w:p w14:paraId="2E8901A4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Laboratory in Behavioral Neuroscience</w:t>
      </w:r>
    </w:p>
    <w:p w14:paraId="5910B97B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Laboratory in Research Methods</w:t>
      </w:r>
    </w:p>
    <w:p w14:paraId="71A899C5" w14:textId="77777777" w:rsidR="006F3AB6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lastRenderedPageBreak/>
        <w:t>Neurochemistry</w:t>
      </w:r>
    </w:p>
    <w:p w14:paraId="6C1FFE98" w14:textId="77777777" w:rsidR="00956250" w:rsidRPr="00614CBB" w:rsidRDefault="00956250" w:rsidP="004179DF">
      <w:pPr>
        <w:spacing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Physiological Psychology</w:t>
      </w:r>
    </w:p>
    <w:p w14:paraId="2276F9F1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Psychoactive properties of herbs and other plants</w:t>
      </w:r>
    </w:p>
    <w:p w14:paraId="495F5B9B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Psychobiology of Aggression</w:t>
      </w:r>
    </w:p>
    <w:p w14:paraId="6A4A26F7" w14:textId="77777777" w:rsidR="006F3AB6" w:rsidRPr="00614CBB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Psychopharmacology</w:t>
      </w:r>
    </w:p>
    <w:p w14:paraId="39C5D3E2" w14:textId="77777777" w:rsidR="006F3AB6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Research Methods</w:t>
      </w:r>
    </w:p>
    <w:p w14:paraId="755E4C21" w14:textId="77777777" w:rsidR="00956250" w:rsidRDefault="00956250" w:rsidP="004179DF">
      <w:pPr>
        <w:spacing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Science, Medicine, and the Holocaust</w:t>
      </w:r>
    </w:p>
    <w:p w14:paraId="5C02FAD4" w14:textId="795D7ABE" w:rsidR="00EA7F8B" w:rsidRPr="00614CBB" w:rsidRDefault="00EA7F8B" w:rsidP="004179DF">
      <w:pPr>
        <w:spacing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History, Memory, and the Holocaust</w:t>
      </w:r>
    </w:p>
    <w:p w14:paraId="3D9B95AF" w14:textId="07CD786D" w:rsidR="00956250" w:rsidRDefault="009F4B0A" w:rsidP="004179DF">
      <w:pPr>
        <w:spacing w:line="276" w:lineRule="auto"/>
        <w:ind w:left="720"/>
        <w:rPr>
          <w:rFonts w:ascii="Times New Roman" w:hAnsi="Times New Roman"/>
        </w:rPr>
        <w:sectPr w:rsidR="00956250" w:rsidSect="00956250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Maymester</w:t>
      </w:r>
      <w:proofErr w:type="spellEnd"/>
      <w:r>
        <w:rPr>
          <w:rFonts w:ascii="Times New Roman" w:hAnsi="Times New Roman"/>
        </w:rPr>
        <w:t xml:space="preserve"> course)</w:t>
      </w:r>
    </w:p>
    <w:p w14:paraId="14CA329E" w14:textId="77777777" w:rsidR="004179DF" w:rsidRDefault="004179DF" w:rsidP="004179DF">
      <w:pPr>
        <w:spacing w:line="276" w:lineRule="auto"/>
        <w:rPr>
          <w:rFonts w:ascii="Times New Roman" w:hAnsi="Times New Roman"/>
          <w:b/>
        </w:rPr>
      </w:pPr>
    </w:p>
    <w:p w14:paraId="2C049B49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  <w:r w:rsidRPr="00614CBB">
        <w:rPr>
          <w:rFonts w:ascii="Times New Roman" w:hAnsi="Times New Roman"/>
          <w:b/>
        </w:rPr>
        <w:t>ADMINISTRATIVE POSITIONS</w:t>
      </w:r>
    </w:p>
    <w:p w14:paraId="47C608B9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13498CCF" w14:textId="77777777" w:rsidR="006F3AB6" w:rsidRPr="00614CBB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2000 – 2005</w:t>
      </w:r>
      <w:r w:rsidRPr="00614CBB">
        <w:rPr>
          <w:rFonts w:ascii="Times New Roman" w:hAnsi="Times New Roman"/>
        </w:rPr>
        <w:tab/>
        <w:t xml:space="preserve">Chair, Department of Psychology, College of the Holy </w:t>
      </w:r>
      <w:proofErr w:type="gramStart"/>
      <w:r w:rsidRPr="00614CBB">
        <w:rPr>
          <w:rFonts w:ascii="Times New Roman" w:hAnsi="Times New Roman"/>
        </w:rPr>
        <w:t>Cross</w:t>
      </w:r>
      <w:proofErr w:type="gramEnd"/>
    </w:p>
    <w:p w14:paraId="07AB8E62" w14:textId="77777777" w:rsidR="003261BC" w:rsidRDefault="003261BC" w:rsidP="004179DF">
      <w:pPr>
        <w:spacing w:line="276" w:lineRule="auto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2007 – present</w:t>
      </w:r>
      <w:r>
        <w:rPr>
          <w:rFonts w:ascii="Times New Roman" w:hAnsi="Times New Roman"/>
        </w:rPr>
        <w:tab/>
        <w:t>College Science Coordinator</w:t>
      </w:r>
    </w:p>
    <w:p w14:paraId="5B820D62" w14:textId="77777777" w:rsidR="006F3AB6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2008 – 2010</w:t>
      </w:r>
      <w:r w:rsidRPr="00614CBB">
        <w:rPr>
          <w:rFonts w:ascii="Times New Roman" w:hAnsi="Times New Roman"/>
        </w:rPr>
        <w:tab/>
        <w:t>Director, Biological Psychology Concentration</w:t>
      </w:r>
    </w:p>
    <w:p w14:paraId="274842E4" w14:textId="77777777" w:rsidR="00CB175B" w:rsidRPr="00614CBB" w:rsidRDefault="00CB175B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2012 – present</w:t>
      </w:r>
      <w:r w:rsidRPr="00614CBB">
        <w:rPr>
          <w:rFonts w:ascii="Times New Roman" w:hAnsi="Times New Roman"/>
        </w:rPr>
        <w:tab/>
        <w:t>Co-director, Biological Psychology Concentration</w:t>
      </w:r>
    </w:p>
    <w:p w14:paraId="1A3AF9F3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63939FF0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  <w:r w:rsidRPr="00614CBB">
        <w:rPr>
          <w:rFonts w:ascii="Times New Roman" w:hAnsi="Times New Roman"/>
          <w:b/>
        </w:rPr>
        <w:tab/>
        <w:t>Committee Assignments</w:t>
      </w:r>
    </w:p>
    <w:p w14:paraId="316BB106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  <w:r w:rsidRPr="00614CBB">
        <w:rPr>
          <w:rFonts w:ascii="Times New Roman" w:hAnsi="Times New Roman"/>
          <w:b/>
        </w:rPr>
        <w:tab/>
      </w:r>
    </w:p>
    <w:p w14:paraId="0B73102B" w14:textId="649A7CA2" w:rsidR="00CB175B" w:rsidRPr="00614CBB" w:rsidRDefault="00CB175B" w:rsidP="004179DF">
      <w:pPr>
        <w:spacing w:line="276" w:lineRule="auto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ab/>
      </w:r>
      <w:r w:rsidR="009F4B0A">
        <w:rPr>
          <w:rFonts w:ascii="Times New Roman" w:hAnsi="Times New Roman"/>
        </w:rPr>
        <w:t>2009</w:t>
      </w:r>
      <w:r w:rsidR="009F4B0A" w:rsidRPr="00614CBB">
        <w:rPr>
          <w:rFonts w:ascii="Times New Roman" w:hAnsi="Times New Roman"/>
        </w:rPr>
        <w:t xml:space="preserve"> – </w:t>
      </w:r>
      <w:r w:rsidRPr="00614CBB">
        <w:rPr>
          <w:rFonts w:ascii="Times New Roman" w:hAnsi="Times New Roman"/>
        </w:rPr>
        <w:t>2011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Member, Committee on Tenure and Promotion Procedures</w:t>
      </w:r>
    </w:p>
    <w:p w14:paraId="5840050E" w14:textId="77777777" w:rsidR="00CB175B" w:rsidRDefault="00CB175B" w:rsidP="004179DF">
      <w:pPr>
        <w:spacing w:line="276" w:lineRule="auto"/>
        <w:rPr>
          <w:rFonts w:ascii="Times New Roman" w:hAnsi="Times New Roman"/>
        </w:rPr>
      </w:pPr>
      <w:r w:rsidRPr="00614CBB">
        <w:rPr>
          <w:rFonts w:ascii="Times New Roman" w:hAnsi="Times New Roman"/>
        </w:rPr>
        <w:tab/>
        <w:t>Spring 2011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Member, Academic Standing Committee</w:t>
      </w:r>
    </w:p>
    <w:p w14:paraId="739BA8C7" w14:textId="77777777" w:rsidR="006F3AB6" w:rsidRPr="00614CBB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35A6C42B" w14:textId="77777777" w:rsidR="006F3AB6" w:rsidRPr="00614CBB" w:rsidRDefault="00956250" w:rsidP="004179D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PROFESSIONAL </w:t>
      </w:r>
      <w:r w:rsidR="006F3AB6" w:rsidRPr="00614CBB">
        <w:rPr>
          <w:rFonts w:ascii="Times New Roman" w:hAnsi="Times New Roman"/>
          <w:b/>
        </w:rPr>
        <w:t>MEMBERSHIP</w:t>
      </w:r>
    </w:p>
    <w:p w14:paraId="59C0726C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</w:p>
    <w:p w14:paraId="46F27A0B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Council on Undergraduate Research</w:t>
      </w:r>
    </w:p>
    <w:p w14:paraId="5F40C58C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Faculty for Undergraduate Neuroscience</w:t>
      </w:r>
    </w:p>
    <w:p w14:paraId="52E7659F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Society for Neuroscience</w:t>
      </w:r>
    </w:p>
    <w:p w14:paraId="123275D5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  <w:b/>
        </w:rPr>
      </w:pPr>
    </w:p>
    <w:p w14:paraId="6F62BFE4" w14:textId="7337718A" w:rsidR="006F3AB6" w:rsidRPr="00614CBB" w:rsidRDefault="006F3AB6" w:rsidP="00EA7F8B">
      <w:pPr>
        <w:spacing w:line="276" w:lineRule="auto"/>
        <w:rPr>
          <w:rFonts w:ascii="Times New Roman" w:hAnsi="Times New Roman"/>
        </w:rPr>
        <w:sectPr w:rsidR="006F3AB6" w:rsidRPr="00614CBB" w:rsidSect="006F3A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614CBB">
        <w:rPr>
          <w:rFonts w:ascii="Times New Roman" w:hAnsi="Times New Roman"/>
          <w:b/>
        </w:rPr>
        <w:tab/>
        <w:t>Ad–hoc</w:t>
      </w:r>
      <w:r w:rsidRPr="00614CBB">
        <w:rPr>
          <w:rFonts w:ascii="Times New Roman" w:hAnsi="Times New Roman"/>
        </w:rPr>
        <w:t xml:space="preserve"> </w:t>
      </w:r>
      <w:r w:rsidRPr="00614CBB">
        <w:rPr>
          <w:rFonts w:ascii="Times New Roman" w:hAnsi="Times New Roman"/>
          <w:b/>
        </w:rPr>
        <w:t>Journal Article Reviewer</w:t>
      </w:r>
    </w:p>
    <w:p w14:paraId="56884CF6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lastRenderedPageBreak/>
        <w:t>Behavioral Brain Research</w:t>
      </w:r>
    </w:p>
    <w:p w14:paraId="45FD6650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Brain Research</w:t>
      </w:r>
    </w:p>
    <w:p w14:paraId="254AE8F3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Brain Research Bulletin</w:t>
      </w:r>
    </w:p>
    <w:p w14:paraId="45D77C9B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Endocrinology</w:t>
      </w:r>
    </w:p>
    <w:p w14:paraId="76D42756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Hormones and Behavior</w:t>
      </w:r>
    </w:p>
    <w:p w14:paraId="52DF8E5D" w14:textId="123AC22A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Journal of Neurochemistry</w:t>
      </w:r>
    </w:p>
    <w:p w14:paraId="65655F8C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lastRenderedPageBreak/>
        <w:t>Journal of Neuroscience</w:t>
      </w:r>
    </w:p>
    <w:p w14:paraId="7D0F6EEC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Life Sciences</w:t>
      </w:r>
    </w:p>
    <w:p w14:paraId="541F579B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Neurobiology of Aging</w:t>
      </w:r>
    </w:p>
    <w:p w14:paraId="5170C986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Pharmacology Biochemistry and Behavior</w:t>
      </w:r>
    </w:p>
    <w:p w14:paraId="6EEFE8F4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Physiology and Behavior</w:t>
      </w:r>
    </w:p>
    <w:p w14:paraId="04C8B93A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614CBB">
        <w:rPr>
          <w:rFonts w:ascii="Times New Roman" w:hAnsi="Times New Roman"/>
        </w:rPr>
        <w:t>Psychopharmacology</w:t>
      </w:r>
    </w:p>
    <w:p w14:paraId="23769ECB" w14:textId="77777777" w:rsidR="00C65885" w:rsidRPr="00614CBB" w:rsidRDefault="00C65885" w:rsidP="004179DF">
      <w:pPr>
        <w:spacing w:line="276" w:lineRule="auto"/>
        <w:rPr>
          <w:rFonts w:ascii="Times New Roman" w:hAnsi="Times New Roman"/>
          <w:b/>
        </w:rPr>
        <w:sectPr w:rsidR="00C65885" w:rsidRPr="00614CBB" w:rsidSect="006F3AB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80"/>
          <w:noEndnote/>
          <w:titlePg/>
        </w:sectPr>
      </w:pPr>
    </w:p>
    <w:p w14:paraId="77ED9489" w14:textId="77777777" w:rsidR="00EA7F8B" w:rsidRDefault="00EA7F8B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br w:type="page"/>
      </w:r>
    </w:p>
    <w:p w14:paraId="30046C25" w14:textId="02F1238D" w:rsidR="00C65885" w:rsidRPr="00614CBB" w:rsidRDefault="00C65885" w:rsidP="004179DF">
      <w:pPr>
        <w:spacing w:line="276" w:lineRule="auto"/>
        <w:rPr>
          <w:rFonts w:ascii="Times New Roman" w:hAnsi="Times New Roman"/>
          <w:b/>
        </w:rPr>
      </w:pPr>
      <w:r w:rsidRPr="00614CBB">
        <w:rPr>
          <w:rFonts w:ascii="Times New Roman" w:hAnsi="Times New Roman"/>
          <w:b/>
        </w:rPr>
        <w:lastRenderedPageBreak/>
        <w:t>Study Section Reviewer</w:t>
      </w:r>
    </w:p>
    <w:p w14:paraId="34B58987" w14:textId="77777777" w:rsidR="00C65885" w:rsidRPr="00614CBB" w:rsidRDefault="00C65885" w:rsidP="004179DF">
      <w:pPr>
        <w:spacing w:line="276" w:lineRule="auto"/>
        <w:rPr>
          <w:rFonts w:ascii="Times New Roman" w:hAnsi="Times New Roman"/>
          <w:b/>
        </w:rPr>
      </w:pPr>
    </w:p>
    <w:p w14:paraId="3369E1D3" w14:textId="77777777" w:rsidR="00C65885" w:rsidRPr="00614CBB" w:rsidRDefault="00C65885" w:rsidP="004179DF">
      <w:pPr>
        <w:spacing w:line="276" w:lineRule="auto"/>
        <w:ind w:left="2520" w:hanging="2160"/>
        <w:jc w:val="both"/>
        <w:rPr>
          <w:rFonts w:ascii="Times New Roman" w:hAnsi="Times New Roman"/>
        </w:rPr>
      </w:pPr>
      <w:r w:rsidRPr="008C6573">
        <w:rPr>
          <w:rFonts w:ascii="Times New Roman" w:hAnsi="Times New Roman"/>
        </w:rPr>
        <w:t>3/2012</w:t>
      </w:r>
      <w:r w:rsidR="00956250" w:rsidRPr="008C6573">
        <w:rPr>
          <w:rFonts w:ascii="Times New Roman" w:hAnsi="Times New Roman"/>
        </w:rPr>
        <w:t xml:space="preserve"> and </w:t>
      </w:r>
      <w:r w:rsidR="004D2C39" w:rsidRPr="008C6573">
        <w:rPr>
          <w:rFonts w:ascii="Times New Roman" w:hAnsi="Times New Roman"/>
        </w:rPr>
        <w:t>10</w:t>
      </w:r>
      <w:r w:rsidR="00956250" w:rsidRPr="008C6573">
        <w:rPr>
          <w:rFonts w:ascii="Times New Roman" w:hAnsi="Times New Roman"/>
        </w:rPr>
        <w:t>/2012</w:t>
      </w:r>
      <w:r w:rsidR="00956250" w:rsidRPr="008C6573">
        <w:rPr>
          <w:rFonts w:ascii="Times New Roman" w:hAnsi="Times New Roman"/>
        </w:rPr>
        <w:tab/>
      </w:r>
      <w:r w:rsidRPr="008C6573">
        <w:rPr>
          <w:rFonts w:ascii="Times New Roman" w:hAnsi="Times New Roman"/>
        </w:rPr>
        <w:t xml:space="preserve">National Institutes of Health, Veteran’s Administration Study Section on Gulf War Veteran Illnesses. Participated in an all-day teleconference reviewing 15 proposals. </w:t>
      </w:r>
      <w:r w:rsidR="006C2006" w:rsidRPr="008C6573">
        <w:rPr>
          <w:rFonts w:ascii="Times New Roman" w:hAnsi="Times New Roman"/>
        </w:rPr>
        <w:t>Served as primary reviewer on one</w:t>
      </w:r>
      <w:r w:rsidRPr="008C6573">
        <w:rPr>
          <w:rFonts w:ascii="Times New Roman" w:hAnsi="Times New Roman"/>
        </w:rPr>
        <w:t xml:space="preserve"> proposal</w:t>
      </w:r>
      <w:r w:rsidR="006C2006" w:rsidRPr="008C6573">
        <w:rPr>
          <w:rFonts w:ascii="Times New Roman" w:hAnsi="Times New Roman"/>
        </w:rPr>
        <w:t>, voted on all proposals considered by the study section</w:t>
      </w:r>
      <w:r w:rsidRPr="008C6573">
        <w:rPr>
          <w:rFonts w:ascii="Times New Roman" w:hAnsi="Times New Roman"/>
        </w:rPr>
        <w:t>.</w:t>
      </w:r>
    </w:p>
    <w:p w14:paraId="00093712" w14:textId="77777777" w:rsidR="00C65885" w:rsidRPr="00614CBB" w:rsidRDefault="00C65885" w:rsidP="004179DF">
      <w:pPr>
        <w:spacing w:line="276" w:lineRule="auto"/>
        <w:rPr>
          <w:rFonts w:ascii="Times New Roman" w:hAnsi="Times New Roman"/>
          <w:b/>
        </w:rPr>
      </w:pPr>
    </w:p>
    <w:p w14:paraId="7C9251BA" w14:textId="77777777" w:rsidR="006F3AB6" w:rsidRPr="00614CBB" w:rsidRDefault="006F3AB6" w:rsidP="004179DF">
      <w:pPr>
        <w:spacing w:line="276" w:lineRule="auto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GRANTS, SCHOLARSHIPS, and AWARDS</w:t>
      </w:r>
    </w:p>
    <w:p w14:paraId="14564283" w14:textId="77777777" w:rsidR="006F3AB6" w:rsidRPr="00614CBB" w:rsidRDefault="006F3AB6" w:rsidP="004179DF">
      <w:pPr>
        <w:spacing w:line="276" w:lineRule="auto"/>
        <w:ind w:left="360"/>
        <w:rPr>
          <w:rFonts w:ascii="Times New Roman" w:hAnsi="Times New Roman"/>
        </w:rPr>
      </w:pPr>
    </w:p>
    <w:p w14:paraId="4C42591B" w14:textId="77777777" w:rsidR="006F3AB6" w:rsidRPr="00614CBB" w:rsidRDefault="006F3AB6" w:rsidP="004179DF">
      <w:pPr>
        <w:spacing w:line="276" w:lineRule="auto"/>
        <w:ind w:left="36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7/1982 – 5/1983</w:t>
      </w:r>
      <w:r w:rsidRPr="00614CBB">
        <w:rPr>
          <w:rFonts w:ascii="Times New Roman" w:hAnsi="Times New Roman"/>
        </w:rPr>
        <w:tab/>
        <w:t xml:space="preserve">Special Merit </w:t>
      </w:r>
      <w:proofErr w:type="spellStart"/>
      <w:r w:rsidRPr="00614CBB">
        <w:rPr>
          <w:rFonts w:ascii="Times New Roman" w:hAnsi="Times New Roman"/>
        </w:rPr>
        <w:t>Predoctoral</w:t>
      </w:r>
      <w:proofErr w:type="spellEnd"/>
      <w:r w:rsidRPr="00614CBB">
        <w:rPr>
          <w:rFonts w:ascii="Times New Roman" w:hAnsi="Times New Roman"/>
        </w:rPr>
        <w:t xml:space="preserve"> Assistantship, SUNY/Buffalo</w:t>
      </w:r>
    </w:p>
    <w:p w14:paraId="28613F85" w14:textId="77777777" w:rsidR="006F3AB6" w:rsidRPr="00614CBB" w:rsidRDefault="006F3AB6" w:rsidP="004179DF">
      <w:pPr>
        <w:spacing w:line="276" w:lineRule="auto"/>
        <w:ind w:left="360" w:right="-616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7/1983 – 5/1984 </w:t>
      </w:r>
      <w:r w:rsidRPr="00614CBB">
        <w:rPr>
          <w:rFonts w:ascii="Times New Roman" w:hAnsi="Times New Roman"/>
        </w:rPr>
        <w:tab/>
      </w:r>
      <w:proofErr w:type="gramStart"/>
      <w:r w:rsidRPr="00614CBB">
        <w:rPr>
          <w:rFonts w:ascii="Times New Roman" w:hAnsi="Times New Roman"/>
        </w:rPr>
        <w:t>University</w:t>
      </w:r>
      <w:proofErr w:type="gramEnd"/>
      <w:r w:rsidRPr="00614CBB">
        <w:rPr>
          <w:rFonts w:ascii="Times New Roman" w:hAnsi="Times New Roman"/>
        </w:rPr>
        <w:t xml:space="preserve"> Presidential Predoctoral Fellowship, SUNY/Buffalo</w:t>
      </w:r>
    </w:p>
    <w:p w14:paraId="35CE9B92" w14:textId="77777777" w:rsidR="006F3AB6" w:rsidRPr="00614CBB" w:rsidRDefault="006F3AB6" w:rsidP="004179DF">
      <w:pPr>
        <w:spacing w:line="276" w:lineRule="auto"/>
        <w:ind w:left="36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7/1984 – 5/1986 </w:t>
      </w:r>
      <w:r w:rsidRPr="00614CBB">
        <w:rPr>
          <w:rFonts w:ascii="Times New Roman" w:hAnsi="Times New Roman"/>
        </w:rPr>
        <w:tab/>
        <w:t>Graduate Group in Neuroscience Predoctoral Fellow, SUNY/Buffalo</w:t>
      </w:r>
    </w:p>
    <w:p w14:paraId="52330A1A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7/1990 – 6/1992 </w:t>
      </w:r>
      <w:r w:rsidRPr="00614CBB">
        <w:rPr>
          <w:rFonts w:ascii="Times New Roman" w:hAnsi="Times New Roman"/>
        </w:rPr>
        <w:tab/>
        <w:t xml:space="preserve">Co–investigator in NIMH grant – "Drug–stress interactions in pregnancy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and development", C.K. Kellogg, Pl.</w:t>
      </w:r>
    </w:p>
    <w:p w14:paraId="0B176E07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9/1992 – 8/1997</w:t>
      </w:r>
      <w:r w:rsidRPr="00614CBB">
        <w:rPr>
          <w:rFonts w:ascii="Times New Roman" w:hAnsi="Times New Roman"/>
        </w:rPr>
        <w:tab/>
        <w:t xml:space="preserve">NIMH F.I.R.S.T. Award – “Ovarian hormones and anxiety: behavior and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neurochemistry” (R29 MH50450–01) $209,613 direct costs.</w:t>
      </w:r>
    </w:p>
    <w:p w14:paraId="1CE4A935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9/1995 – 8/1998</w:t>
      </w:r>
      <w:r w:rsidRPr="00614CBB">
        <w:rPr>
          <w:rFonts w:ascii="Times New Roman" w:hAnsi="Times New Roman"/>
        </w:rPr>
        <w:tab/>
        <w:t xml:space="preserve">NSF Division of Undergraduate Education I.L.I. Award – “Biological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 xml:space="preserve">Psychology:  A Laboratory–Centered Curriculum”  (DUE–9551247) 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$81,784 instrumentation budget.</w:t>
      </w:r>
    </w:p>
    <w:p w14:paraId="0B3C259B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9/1997 – 8/2000</w:t>
      </w:r>
      <w:r w:rsidRPr="00614CBB">
        <w:rPr>
          <w:rFonts w:ascii="Times New Roman" w:hAnsi="Times New Roman"/>
        </w:rPr>
        <w:tab/>
        <w:t xml:space="preserve">NSF Research Undergraduate Institution Award – “Neurosteroid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potentiation of GABA</w:t>
      </w:r>
      <w:r w:rsidRPr="00614CBB">
        <w:rPr>
          <w:rFonts w:ascii="Times New Roman" w:hAnsi="Times New Roman"/>
          <w:vertAlign w:val="subscript"/>
        </w:rPr>
        <w:t>A</w:t>
      </w:r>
      <w:r w:rsidRPr="00614CBB">
        <w:rPr>
          <w:rFonts w:ascii="Times New Roman" w:hAnsi="Times New Roman"/>
        </w:rPr>
        <w:t xml:space="preserve"> receptor–mediated behavior” (RUI) $174,491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total budget.</w:t>
      </w:r>
    </w:p>
    <w:p w14:paraId="1D7B6C80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6/1999 – 12/2004</w:t>
      </w:r>
      <w:r w:rsidRPr="00614CBB">
        <w:rPr>
          <w:rFonts w:ascii="Times New Roman" w:hAnsi="Times New Roman"/>
        </w:rPr>
        <w:tab/>
        <w:t xml:space="preserve">Wyeth-Ayerst Women’s Health Research Division – “Psychotropic effects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of pregnane steroids.” Total budget to date: $209,837</w:t>
      </w:r>
    </w:p>
    <w:p w14:paraId="22FE1F07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  <w:sz w:val="20"/>
        </w:rPr>
        <w:t xml:space="preserve">6/17/1999 </w:t>
      </w:r>
      <w:r w:rsidRPr="00614CBB">
        <w:rPr>
          <w:rFonts w:ascii="Times New Roman" w:hAnsi="Times New Roman"/>
          <w:sz w:val="20"/>
        </w:rPr>
        <w:tab/>
        <w:t>1</w:t>
      </w:r>
      <w:r w:rsidRPr="00614CBB">
        <w:rPr>
          <w:rFonts w:ascii="Times New Roman" w:hAnsi="Times New Roman"/>
          <w:sz w:val="20"/>
          <w:vertAlign w:val="superscript"/>
        </w:rPr>
        <w:t>st</w:t>
      </w:r>
      <w:r w:rsidRPr="00614CBB">
        <w:rPr>
          <w:rFonts w:ascii="Times New Roman" w:hAnsi="Times New Roman"/>
          <w:sz w:val="20"/>
        </w:rPr>
        <w:t xml:space="preserve"> installment of $11,000</w:t>
      </w:r>
    </w:p>
    <w:p w14:paraId="09F90FAF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 xml:space="preserve">8/6/1999 </w:t>
      </w:r>
      <w:r w:rsidRPr="00614CBB">
        <w:rPr>
          <w:rFonts w:ascii="Times New Roman" w:hAnsi="Times New Roman"/>
          <w:sz w:val="20"/>
        </w:rPr>
        <w:tab/>
        <w:t>2</w:t>
      </w:r>
      <w:r w:rsidRPr="00614CBB">
        <w:rPr>
          <w:rFonts w:ascii="Times New Roman" w:hAnsi="Times New Roman"/>
          <w:sz w:val="20"/>
          <w:vertAlign w:val="superscript"/>
        </w:rPr>
        <w:t>nd</w:t>
      </w:r>
      <w:r w:rsidRPr="00614CBB">
        <w:rPr>
          <w:rFonts w:ascii="Times New Roman" w:hAnsi="Times New Roman"/>
          <w:sz w:val="20"/>
        </w:rPr>
        <w:t xml:space="preserve"> installment of $16,000</w:t>
      </w:r>
    </w:p>
    <w:p w14:paraId="32DB72A2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1/24/2000</w:t>
      </w:r>
      <w:r w:rsidRPr="00614CBB">
        <w:rPr>
          <w:rFonts w:ascii="Times New Roman" w:hAnsi="Times New Roman"/>
          <w:sz w:val="20"/>
        </w:rPr>
        <w:tab/>
        <w:t>3</w:t>
      </w:r>
      <w:r w:rsidRPr="00614CBB">
        <w:rPr>
          <w:rFonts w:ascii="Times New Roman" w:hAnsi="Times New Roman"/>
          <w:sz w:val="20"/>
          <w:vertAlign w:val="superscript"/>
        </w:rPr>
        <w:t>rd</w:t>
      </w:r>
      <w:r w:rsidRPr="00614CBB">
        <w:rPr>
          <w:rFonts w:ascii="Times New Roman" w:hAnsi="Times New Roman"/>
          <w:sz w:val="20"/>
        </w:rPr>
        <w:t xml:space="preserve"> installment of $50,562</w:t>
      </w:r>
    </w:p>
    <w:p w14:paraId="27C98453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7/7/2000</w:t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4</w:t>
      </w:r>
      <w:r w:rsidRPr="00614CBB">
        <w:rPr>
          <w:rFonts w:ascii="Times New Roman" w:hAnsi="Times New Roman"/>
          <w:sz w:val="20"/>
          <w:vertAlign w:val="superscript"/>
        </w:rPr>
        <w:t>th</w:t>
      </w:r>
      <w:r w:rsidRPr="00614CBB">
        <w:rPr>
          <w:rFonts w:ascii="Times New Roman" w:hAnsi="Times New Roman"/>
          <w:sz w:val="20"/>
        </w:rPr>
        <w:t xml:space="preserve"> installment of $6,324</w:t>
      </w:r>
    </w:p>
    <w:p w14:paraId="78E624F6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11/11/2000</w:t>
      </w:r>
      <w:r w:rsidRPr="00614CBB">
        <w:rPr>
          <w:rFonts w:ascii="Times New Roman" w:hAnsi="Times New Roman"/>
          <w:sz w:val="20"/>
        </w:rPr>
        <w:tab/>
        <w:t>5</w:t>
      </w:r>
      <w:r w:rsidRPr="00614CBB">
        <w:rPr>
          <w:rFonts w:ascii="Times New Roman" w:hAnsi="Times New Roman"/>
          <w:sz w:val="20"/>
          <w:vertAlign w:val="superscript"/>
        </w:rPr>
        <w:t>th</w:t>
      </w:r>
      <w:r w:rsidRPr="00614CBB">
        <w:rPr>
          <w:rFonts w:ascii="Times New Roman" w:hAnsi="Times New Roman"/>
          <w:sz w:val="20"/>
        </w:rPr>
        <w:t xml:space="preserve"> installment of $84, 250</w:t>
      </w:r>
    </w:p>
    <w:p w14:paraId="3024F624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3/5/2002</w:t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6</w:t>
      </w:r>
      <w:r w:rsidRPr="00614CBB">
        <w:rPr>
          <w:rFonts w:ascii="Times New Roman" w:hAnsi="Times New Roman"/>
          <w:sz w:val="20"/>
          <w:vertAlign w:val="superscript"/>
        </w:rPr>
        <w:t>th</w:t>
      </w:r>
      <w:r w:rsidRPr="00614CBB">
        <w:rPr>
          <w:rFonts w:ascii="Times New Roman" w:hAnsi="Times New Roman"/>
          <w:sz w:val="20"/>
        </w:rPr>
        <w:t xml:space="preserve"> installment of $21, 886</w:t>
      </w:r>
    </w:p>
    <w:p w14:paraId="150397D3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3/12/2004</w:t>
      </w:r>
      <w:r w:rsidRPr="00614CBB">
        <w:rPr>
          <w:rFonts w:ascii="Times New Roman" w:hAnsi="Times New Roman"/>
          <w:sz w:val="20"/>
        </w:rPr>
        <w:tab/>
        <w:t>7</w:t>
      </w:r>
      <w:r w:rsidRPr="00614CBB">
        <w:rPr>
          <w:rFonts w:ascii="Times New Roman" w:hAnsi="Times New Roman"/>
          <w:sz w:val="20"/>
          <w:vertAlign w:val="superscript"/>
        </w:rPr>
        <w:t>th</w:t>
      </w:r>
      <w:r w:rsidRPr="00614CBB">
        <w:rPr>
          <w:rFonts w:ascii="Times New Roman" w:hAnsi="Times New Roman"/>
          <w:sz w:val="20"/>
        </w:rPr>
        <w:t xml:space="preserve"> installment of $19,815</w:t>
      </w:r>
    </w:p>
    <w:p w14:paraId="45E43DD6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9/2002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 xml:space="preserve">Cypress Bioscience Inc. – “Effects of </w:t>
      </w:r>
      <w:proofErr w:type="spellStart"/>
      <w:r w:rsidRPr="00614CBB">
        <w:rPr>
          <w:rFonts w:ascii="Times New Roman" w:hAnsi="Times New Roman"/>
        </w:rPr>
        <w:t>clavulanic</w:t>
      </w:r>
      <w:proofErr w:type="spellEnd"/>
      <w:r w:rsidRPr="00614CBB">
        <w:rPr>
          <w:rFonts w:ascii="Times New Roman" w:hAnsi="Times New Roman"/>
        </w:rPr>
        <w:t xml:space="preserve"> acid on behavior in the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novel open field and in the elevated plus-maze.” $2,876 in total costs.</w:t>
      </w:r>
    </w:p>
    <w:p w14:paraId="60251FD2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2/2001 – 12/2008</w:t>
      </w:r>
      <w:r w:rsidRPr="00614CBB">
        <w:rPr>
          <w:rFonts w:ascii="Times New Roman" w:hAnsi="Times New Roman"/>
        </w:rPr>
        <w:tab/>
        <w:t xml:space="preserve">Wyeth-Ayerst Research– “Cognitive enhancing </w:t>
      </w:r>
      <w:r w:rsidRPr="00614CBB">
        <w:rPr>
          <w:rFonts w:ascii="Times New Roman" w:hAnsi="Times New Roman"/>
        </w:rPr>
        <w:tab/>
        <w:t xml:space="preserve">effects of estrogenic </w:t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  <w:t>compounds.” Total budget to date $72,799</w:t>
      </w:r>
    </w:p>
    <w:p w14:paraId="0B429668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</w:rPr>
        <w:tab/>
      </w:r>
      <w:r w:rsidRPr="00614CBB">
        <w:rPr>
          <w:rFonts w:ascii="Times New Roman" w:hAnsi="Times New Roman"/>
          <w:sz w:val="20"/>
        </w:rPr>
        <w:t>2/15/2001</w:t>
      </w:r>
      <w:r w:rsidRPr="00614CBB">
        <w:rPr>
          <w:rFonts w:ascii="Times New Roman" w:hAnsi="Times New Roman"/>
          <w:sz w:val="20"/>
        </w:rPr>
        <w:tab/>
        <w:t>1</w:t>
      </w:r>
      <w:r w:rsidRPr="00614CBB">
        <w:rPr>
          <w:rFonts w:ascii="Times New Roman" w:hAnsi="Times New Roman"/>
          <w:sz w:val="20"/>
          <w:vertAlign w:val="superscript"/>
        </w:rPr>
        <w:t>st</w:t>
      </w:r>
      <w:r w:rsidRPr="00614CBB">
        <w:rPr>
          <w:rFonts w:ascii="Times New Roman" w:hAnsi="Times New Roman"/>
          <w:sz w:val="20"/>
        </w:rPr>
        <w:t xml:space="preserve"> installment of $16,000</w:t>
      </w:r>
    </w:p>
    <w:p w14:paraId="1490C277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11/20/2001</w:t>
      </w:r>
      <w:r w:rsidRPr="00614CBB">
        <w:rPr>
          <w:rFonts w:ascii="Times New Roman" w:hAnsi="Times New Roman"/>
          <w:sz w:val="20"/>
        </w:rPr>
        <w:tab/>
        <w:t>2</w:t>
      </w:r>
      <w:r w:rsidRPr="00614CBB">
        <w:rPr>
          <w:rFonts w:ascii="Times New Roman" w:hAnsi="Times New Roman"/>
          <w:sz w:val="20"/>
          <w:vertAlign w:val="superscript"/>
        </w:rPr>
        <w:t>nd</w:t>
      </w:r>
      <w:r w:rsidRPr="00614CBB">
        <w:rPr>
          <w:rFonts w:ascii="Times New Roman" w:hAnsi="Times New Roman"/>
          <w:sz w:val="20"/>
        </w:rPr>
        <w:t xml:space="preserve"> installment of $32,500</w:t>
      </w:r>
    </w:p>
    <w:p w14:paraId="108108EE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7/01/2003</w:t>
      </w:r>
      <w:r w:rsidRPr="00614CBB">
        <w:rPr>
          <w:rFonts w:ascii="Times New Roman" w:hAnsi="Times New Roman"/>
          <w:sz w:val="20"/>
        </w:rPr>
        <w:tab/>
        <w:t>3</w:t>
      </w:r>
      <w:r w:rsidRPr="00614CBB">
        <w:rPr>
          <w:rFonts w:ascii="Times New Roman" w:hAnsi="Times New Roman"/>
          <w:sz w:val="20"/>
          <w:vertAlign w:val="superscript"/>
        </w:rPr>
        <w:t>rd</w:t>
      </w:r>
      <w:r w:rsidRPr="00614CBB">
        <w:rPr>
          <w:rFonts w:ascii="Times New Roman" w:hAnsi="Times New Roman"/>
          <w:sz w:val="20"/>
        </w:rPr>
        <w:t xml:space="preserve"> installment of $9,900</w:t>
      </w:r>
    </w:p>
    <w:p w14:paraId="414040B1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b/>
          <w:sz w:val="20"/>
        </w:rPr>
        <w:tab/>
      </w:r>
      <w:r w:rsidRPr="00614CBB">
        <w:rPr>
          <w:rFonts w:ascii="Times New Roman" w:hAnsi="Times New Roman"/>
          <w:b/>
          <w:sz w:val="20"/>
        </w:rPr>
        <w:tab/>
      </w:r>
      <w:r w:rsidRPr="00614CBB">
        <w:rPr>
          <w:rFonts w:ascii="Times New Roman" w:hAnsi="Times New Roman"/>
          <w:b/>
          <w:sz w:val="20"/>
        </w:rPr>
        <w:tab/>
      </w:r>
      <w:r w:rsidRPr="00614CBB">
        <w:rPr>
          <w:rFonts w:ascii="Times New Roman" w:hAnsi="Times New Roman"/>
          <w:b/>
          <w:sz w:val="20"/>
        </w:rPr>
        <w:tab/>
      </w:r>
      <w:r w:rsidRPr="00614CBB">
        <w:rPr>
          <w:rFonts w:ascii="Times New Roman" w:hAnsi="Times New Roman"/>
          <w:sz w:val="20"/>
        </w:rPr>
        <w:t>2/01/2007</w:t>
      </w:r>
      <w:r w:rsidRPr="00614CBB">
        <w:rPr>
          <w:rFonts w:ascii="Times New Roman" w:hAnsi="Times New Roman"/>
          <w:sz w:val="20"/>
        </w:rPr>
        <w:tab/>
        <w:t>4</w:t>
      </w:r>
      <w:r w:rsidRPr="00614CBB">
        <w:rPr>
          <w:rFonts w:ascii="Times New Roman" w:hAnsi="Times New Roman"/>
          <w:sz w:val="20"/>
          <w:vertAlign w:val="superscript"/>
        </w:rPr>
        <w:t>th</w:t>
      </w:r>
      <w:r w:rsidRPr="00614CBB">
        <w:rPr>
          <w:rFonts w:ascii="Times New Roman" w:hAnsi="Times New Roman"/>
          <w:sz w:val="20"/>
        </w:rPr>
        <w:t xml:space="preserve"> installment of $14,399</w:t>
      </w:r>
    </w:p>
    <w:p w14:paraId="58FEA2E9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</w:r>
      <w:r w:rsidRPr="00614CBB">
        <w:rPr>
          <w:rFonts w:ascii="Times New Roman" w:hAnsi="Times New Roman"/>
          <w:sz w:val="20"/>
        </w:rPr>
        <w:tab/>
        <w:t>12/01/2008</w:t>
      </w:r>
      <w:r w:rsidRPr="00614CBB">
        <w:rPr>
          <w:rFonts w:ascii="Times New Roman" w:hAnsi="Times New Roman"/>
          <w:sz w:val="20"/>
        </w:rPr>
        <w:tab/>
        <w:t>no cost extension</w:t>
      </w:r>
    </w:p>
    <w:p w14:paraId="3BBCB1F7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lastRenderedPageBreak/>
        <w:t>6/2005</w:t>
      </w:r>
      <w:r w:rsidRPr="00614CBB">
        <w:rPr>
          <w:rFonts w:ascii="Times New Roman" w:hAnsi="Times New Roman"/>
        </w:rPr>
        <w:tab/>
        <w:t>College of the Holy Cross Batchelor Ford Summer Faculty Fellowship, “Effects of selective stimulation of the estrogen receptor subtypes (alpha vs. beta) on reference memory function.”</w:t>
      </w:r>
    </w:p>
    <w:p w14:paraId="51042B18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>1/2006</w:t>
      </w:r>
      <w:r w:rsidRPr="00614CBB">
        <w:rPr>
          <w:rFonts w:ascii="Times New Roman" w:hAnsi="Times New Roman"/>
        </w:rPr>
        <w:tab/>
        <w:t>College of the Holy Cross Faculty Fellowship, Spring 2006, “Steroids, Behavior, and Brain Function: Not Just Reproductive Physiology, Anymore”</w:t>
      </w:r>
    </w:p>
    <w:p w14:paraId="27F613CF" w14:textId="77777777" w:rsidR="006F3AB6" w:rsidRPr="00614CBB" w:rsidRDefault="006F3AB6" w:rsidP="004179DF">
      <w:pPr>
        <w:spacing w:line="276" w:lineRule="auto"/>
        <w:ind w:left="1800" w:hanging="1440"/>
        <w:jc w:val="both"/>
      </w:pPr>
      <w:r w:rsidRPr="00614CBB">
        <w:rPr>
          <w:rFonts w:ascii="Times New Roman" w:hAnsi="Times New Roman"/>
        </w:rPr>
        <w:t>3/2006</w:t>
      </w:r>
      <w:r w:rsidRPr="00614CBB">
        <w:rPr>
          <w:rFonts w:ascii="Times New Roman" w:hAnsi="Times New Roman"/>
        </w:rPr>
        <w:tab/>
        <w:t>College of the Holy Cross Research and Publications Grant, “</w:t>
      </w:r>
      <w:r w:rsidRPr="00614CBB">
        <w:t xml:space="preserve">Synthesis and behavioral effects of </w:t>
      </w:r>
      <w:proofErr w:type="spellStart"/>
      <w:r w:rsidRPr="00614CBB">
        <w:t>diarylpropionitrile</w:t>
      </w:r>
      <w:proofErr w:type="spellEnd"/>
      <w:r w:rsidRPr="00614CBB">
        <w:t xml:space="preserve"> (DPN): a selective estrogen receptor beta (ER</w:t>
      </w:r>
      <w:r w:rsidRPr="00614CBB">
        <w:rPr>
          <w:rFonts w:ascii="Symbol" w:hAnsi="Symbol"/>
        </w:rPr>
        <w:t></w:t>
      </w:r>
      <w:r w:rsidRPr="00614CBB">
        <w:t>) modulator.”$2,000.</w:t>
      </w:r>
    </w:p>
    <w:p w14:paraId="2662A8BE" w14:textId="77777777" w:rsidR="006F3AB6" w:rsidRPr="00614CBB" w:rsidRDefault="006F3AB6" w:rsidP="004179DF">
      <w:pPr>
        <w:spacing w:line="276" w:lineRule="auto"/>
        <w:ind w:left="1800" w:hanging="1440"/>
        <w:jc w:val="both"/>
      </w:pPr>
      <w:r w:rsidRPr="00614CBB">
        <w:t>11/2006</w:t>
      </w:r>
      <w:r w:rsidRPr="00614CBB">
        <w:tab/>
        <w:t xml:space="preserve">College of the Holy Cross Research and Publications Grant, “The effects of chronic activation of estrogen receptor (ER) subtypes with </w:t>
      </w:r>
      <w:bookmarkStart w:id="1" w:name="OLE_LINK1"/>
      <w:proofErr w:type="spellStart"/>
      <w:r w:rsidRPr="00614CBB">
        <w:t>propylpyrazole</w:t>
      </w:r>
      <w:proofErr w:type="spellEnd"/>
      <w:r w:rsidRPr="00614CBB">
        <w:t xml:space="preserve"> </w:t>
      </w:r>
      <w:proofErr w:type="spellStart"/>
      <w:r w:rsidRPr="00614CBB">
        <w:t>trisphenol</w:t>
      </w:r>
      <w:proofErr w:type="spellEnd"/>
      <w:r w:rsidRPr="00614CBB">
        <w:t xml:space="preserve"> </w:t>
      </w:r>
      <w:bookmarkEnd w:id="1"/>
      <w:r w:rsidRPr="00614CBB">
        <w:t>(PPT), an ER</w:t>
      </w:r>
      <w:r w:rsidRPr="00614CBB">
        <w:rPr>
          <w:rFonts w:ascii="Symbol" w:hAnsi="Symbol"/>
        </w:rPr>
        <w:t></w:t>
      </w:r>
      <w:r w:rsidRPr="00614CBB">
        <w:t xml:space="preserve">-selective ligand, </w:t>
      </w:r>
      <w:proofErr w:type="spellStart"/>
      <w:r w:rsidRPr="00614CBB">
        <w:t>diarylpropionitrile</w:t>
      </w:r>
      <w:proofErr w:type="spellEnd"/>
      <w:r w:rsidRPr="00614CBB">
        <w:t xml:space="preserve"> (DPN), an ER</w:t>
      </w:r>
      <w:r w:rsidRPr="00614CBB">
        <w:rPr>
          <w:rFonts w:ascii="Symbol" w:hAnsi="Symbol"/>
        </w:rPr>
        <w:t></w:t>
      </w:r>
      <w:r w:rsidRPr="00614CBB">
        <w:t>-selective ligand, or 17</w:t>
      </w:r>
      <w:r w:rsidRPr="00614CBB">
        <w:rPr>
          <w:rFonts w:ascii="Symbol" w:hAnsi="Symbol"/>
        </w:rPr>
        <w:t></w:t>
      </w:r>
      <w:r w:rsidRPr="00614CBB">
        <w:t>-estradiol on the expression of ER</w:t>
      </w:r>
      <w:r w:rsidRPr="00614CBB">
        <w:rPr>
          <w:rFonts w:ascii="Symbol" w:hAnsi="Symbol"/>
        </w:rPr>
        <w:t></w:t>
      </w:r>
      <w:r w:rsidRPr="00614CBB">
        <w:t xml:space="preserve"> and ER</w:t>
      </w:r>
      <w:r w:rsidRPr="00614CBB">
        <w:rPr>
          <w:rFonts w:ascii="Symbol" w:hAnsi="Symbol"/>
        </w:rPr>
        <w:t></w:t>
      </w:r>
      <w:r w:rsidRPr="00614CBB">
        <w:t xml:space="preserve"> mRNA in prefrontal cortex, hippocampus, and hypothalamus of the </w:t>
      </w:r>
      <w:proofErr w:type="spellStart"/>
      <w:r w:rsidRPr="00614CBB">
        <w:t>ovariectomized</w:t>
      </w:r>
      <w:proofErr w:type="spellEnd"/>
      <w:r w:rsidRPr="00614CBB">
        <w:t xml:space="preserve"> mouse: an in situ hybridization study.” $975.</w:t>
      </w:r>
    </w:p>
    <w:p w14:paraId="31F051DF" w14:textId="77777777" w:rsidR="006F3AB6" w:rsidRPr="00614CBB" w:rsidRDefault="006F3AB6" w:rsidP="004179DF">
      <w:pPr>
        <w:spacing w:line="276" w:lineRule="auto"/>
        <w:ind w:left="1800" w:hanging="1440"/>
        <w:jc w:val="both"/>
      </w:pPr>
      <w:r w:rsidRPr="00614CBB">
        <w:t>9/2007</w:t>
      </w:r>
      <w:r w:rsidRPr="00614CBB">
        <w:tab/>
        <w:t>Recipient of the Arthur J. O’Leary Faculty Recognition Award. Funds ($10,000) were used to increase instrumentation in the measure of acoustic startle responses and related phenomena.</w:t>
      </w:r>
    </w:p>
    <w:p w14:paraId="6B81B179" w14:textId="77777777" w:rsidR="006F3AB6" w:rsidRPr="00614CBB" w:rsidRDefault="006F3AB6" w:rsidP="004179DF">
      <w:pPr>
        <w:spacing w:line="276" w:lineRule="auto"/>
        <w:ind w:left="1800" w:hanging="1440"/>
        <w:jc w:val="both"/>
        <w:rPr>
          <w:rFonts w:cs="Helvetica"/>
          <w:szCs w:val="24"/>
        </w:rPr>
      </w:pPr>
      <w:r w:rsidRPr="00614CBB">
        <w:rPr>
          <w:rFonts w:cs="Helvetica"/>
          <w:szCs w:val="24"/>
        </w:rPr>
        <w:t>9/2007</w:t>
      </w:r>
      <w:r w:rsidRPr="00614CBB">
        <w:rPr>
          <w:rFonts w:cs="Helvetica"/>
          <w:szCs w:val="24"/>
        </w:rPr>
        <w:tab/>
        <w:t>Promoting students’ early involvement in science research at Holy Cross. A grant to the Sherman-Fairchild Foundation was submitted September 6, 2007. (Application was successful, is for 3 years for a total of $225,000.)</w:t>
      </w:r>
    </w:p>
    <w:p w14:paraId="69826A83" w14:textId="77777777" w:rsidR="006F3AB6" w:rsidRPr="00614CBB" w:rsidRDefault="006F3AB6" w:rsidP="004179DF">
      <w:pPr>
        <w:autoSpaceDE w:val="0"/>
        <w:autoSpaceDN w:val="0"/>
        <w:adjustRightInd w:val="0"/>
        <w:spacing w:line="276" w:lineRule="auto"/>
        <w:ind w:left="1800" w:hanging="1440"/>
        <w:jc w:val="both"/>
        <w:rPr>
          <w:rFonts w:cs="TimesNewRomanPSMT"/>
          <w:szCs w:val="22"/>
        </w:rPr>
      </w:pPr>
      <w:r w:rsidRPr="00614CBB">
        <w:rPr>
          <w:rFonts w:cs="TimesNewRomanPS-BoldMT"/>
          <w:bCs/>
          <w:szCs w:val="22"/>
        </w:rPr>
        <w:t>7/2008</w:t>
      </w:r>
      <w:r w:rsidRPr="00614CBB">
        <w:rPr>
          <w:rFonts w:cs="TimesNewRomanPS-BoldMT"/>
          <w:bCs/>
          <w:szCs w:val="22"/>
        </w:rPr>
        <w:tab/>
      </w:r>
      <w:r w:rsidRPr="00614CBB">
        <w:rPr>
          <w:rFonts w:cs="TimesNewRomanPSMT"/>
          <w:szCs w:val="22"/>
        </w:rPr>
        <w:t xml:space="preserve">Kraft-Hiatt Fund for Judeo-Christian Understanding, </w:t>
      </w:r>
      <w:proofErr w:type="spellStart"/>
      <w:r w:rsidRPr="00614CBB">
        <w:rPr>
          <w:rFonts w:cs="TimesNewRomanPSMT"/>
          <w:szCs w:val="22"/>
        </w:rPr>
        <w:t>Yad</w:t>
      </w:r>
      <w:proofErr w:type="spellEnd"/>
      <w:r w:rsidRPr="00614CBB">
        <w:rPr>
          <w:rFonts w:cs="TimesNewRomanPSMT"/>
          <w:szCs w:val="22"/>
        </w:rPr>
        <w:t xml:space="preserve"> </w:t>
      </w:r>
      <w:proofErr w:type="spellStart"/>
      <w:r w:rsidRPr="00614CBB">
        <w:rPr>
          <w:rFonts w:cs="TimesNewRomanPSMT"/>
          <w:szCs w:val="22"/>
        </w:rPr>
        <w:t>Vashem</w:t>
      </w:r>
      <w:proofErr w:type="spellEnd"/>
      <w:r w:rsidRPr="00614CBB">
        <w:rPr>
          <w:rFonts w:cs="TimesNewRomanPSMT"/>
          <w:szCs w:val="22"/>
        </w:rPr>
        <w:t xml:space="preserve"> Holocaust Institute Study Grant.</w:t>
      </w:r>
      <w:r w:rsidRPr="00614CBB">
        <w:rPr>
          <w:rFonts w:cs="TimesNewRomanPS-ItalicMT"/>
          <w:i/>
          <w:iCs/>
          <w:szCs w:val="22"/>
        </w:rPr>
        <w:t xml:space="preserve"> </w:t>
      </w:r>
      <w:r w:rsidRPr="00614CBB">
        <w:rPr>
          <w:rFonts w:cs="TimesNewRomanPS-ItalicMT"/>
          <w:iCs/>
          <w:szCs w:val="22"/>
        </w:rPr>
        <w:t>“Can neuroscience contribute to our understanding of the Holocaust?”</w:t>
      </w:r>
      <w:r w:rsidRPr="00614CBB">
        <w:rPr>
          <w:rFonts w:cs="TimesNewRomanPSMT"/>
          <w:szCs w:val="22"/>
        </w:rPr>
        <w:t xml:space="preserve"> Attended three-week seminar on Holocaust education. </w:t>
      </w:r>
    </w:p>
    <w:p w14:paraId="4B3D11A9" w14:textId="77777777" w:rsidR="006F3AB6" w:rsidRPr="00614CBB" w:rsidRDefault="006F3AB6" w:rsidP="004179DF">
      <w:pPr>
        <w:spacing w:line="276" w:lineRule="auto"/>
        <w:ind w:left="1800" w:hanging="1440"/>
        <w:jc w:val="both"/>
      </w:pPr>
      <w:r w:rsidRPr="008C6573">
        <w:t>8/2008</w:t>
      </w:r>
      <w:r w:rsidRPr="008C6573">
        <w:rPr>
          <w:i/>
        </w:rPr>
        <w:tab/>
        <w:t xml:space="preserve">Eight Clare </w:t>
      </w:r>
      <w:proofErr w:type="spellStart"/>
      <w:r w:rsidRPr="008C6573">
        <w:rPr>
          <w:i/>
        </w:rPr>
        <w:t>Boothe</w:t>
      </w:r>
      <w:proofErr w:type="spellEnd"/>
      <w:r w:rsidRPr="008C6573">
        <w:rPr>
          <w:i/>
        </w:rPr>
        <w:t xml:space="preserve"> Luce Undergraduate Scholarships in the Physical Sciences. A grant proposal to the </w:t>
      </w:r>
      <w:proofErr w:type="spellStart"/>
      <w:r w:rsidRPr="008C6573">
        <w:rPr>
          <w:i/>
        </w:rPr>
        <w:t>Boothe</w:t>
      </w:r>
      <w:proofErr w:type="spellEnd"/>
      <w:r w:rsidRPr="008C6573">
        <w:rPr>
          <w:i/>
        </w:rPr>
        <w:t xml:space="preserve"> Luce </w:t>
      </w:r>
      <w:proofErr w:type="gramStart"/>
      <w:r w:rsidRPr="008C6573">
        <w:rPr>
          <w:i/>
        </w:rPr>
        <w:t>Foundation</w:t>
      </w:r>
      <w:r w:rsidRPr="008C6573">
        <w:t>,</w:t>
      </w:r>
      <w:proofErr w:type="gramEnd"/>
      <w:r w:rsidRPr="008C6573">
        <w:t xml:space="preserve"> funded</w:t>
      </w:r>
      <w:r w:rsidR="00956250" w:rsidRPr="008C6573">
        <w:t xml:space="preserve"> AY 2010-AY 2013</w:t>
      </w:r>
      <w:r w:rsidRPr="008C6573">
        <w:t>, total of  $420,532.</w:t>
      </w:r>
    </w:p>
    <w:p w14:paraId="00DB53B8" w14:textId="77777777" w:rsidR="006F3AB6" w:rsidRPr="00614CBB" w:rsidRDefault="006F3AB6" w:rsidP="004179DF">
      <w:pPr>
        <w:spacing w:line="276" w:lineRule="auto"/>
        <w:ind w:left="1800" w:hanging="1440"/>
        <w:jc w:val="both"/>
      </w:pPr>
      <w:r w:rsidRPr="00614CBB">
        <w:t>9/2008</w:t>
      </w:r>
      <w:r w:rsidRPr="00614CBB">
        <w:tab/>
      </w:r>
      <w:r w:rsidRPr="00614CBB">
        <w:rPr>
          <w:i/>
        </w:rPr>
        <w:t>Investing in Cancer Research and Nation’s Future Cancer Researchers.</w:t>
      </w:r>
      <w:r w:rsidRPr="00614CBB">
        <w:t xml:space="preserve"> A proposal submitted to the Trustees of the Simeon J. Fortin Charitable Foundation. Seeking $100,000 to fund 48 summer research students over a three-year period. </w:t>
      </w:r>
      <w:proofErr w:type="gramStart"/>
      <w:r w:rsidRPr="00614CBB">
        <w:t>Submitted 9/15/2008, not funded.</w:t>
      </w:r>
      <w:proofErr w:type="gramEnd"/>
    </w:p>
    <w:p w14:paraId="79276CB8" w14:textId="77777777" w:rsidR="006F3AB6" w:rsidRPr="00614CBB" w:rsidRDefault="006F3AB6" w:rsidP="004179DF">
      <w:pPr>
        <w:spacing w:line="276" w:lineRule="auto"/>
        <w:ind w:left="1800" w:hanging="1440"/>
        <w:jc w:val="both"/>
      </w:pPr>
      <w:r w:rsidRPr="00614CBB">
        <w:t>3/2009</w:t>
      </w:r>
      <w:r w:rsidRPr="00614CBB">
        <w:tab/>
      </w:r>
      <w:r w:rsidRPr="00614CBB">
        <w:rPr>
          <w:i/>
        </w:rPr>
        <w:t>Beckman Scholars Program,</w:t>
      </w:r>
      <w:r w:rsidRPr="00614CBB">
        <w:t xml:space="preserve"> Arnold and Mabel Beckman Foundation. </w:t>
      </w:r>
      <w:proofErr w:type="gramStart"/>
      <w:r w:rsidRPr="00614CBB">
        <w:t>Four scholarships ($19,300 each) for academic and summer research in the natural sciences</w:t>
      </w:r>
      <w:r w:rsidR="00CB175B" w:rsidRPr="00614CBB">
        <w:t xml:space="preserve"> from 9/2009 through 4/2012</w:t>
      </w:r>
      <w:r w:rsidRPr="00614CBB">
        <w:t>, total of $77,200.</w:t>
      </w:r>
      <w:proofErr w:type="gramEnd"/>
    </w:p>
    <w:p w14:paraId="7882B57E" w14:textId="77777777" w:rsidR="00956250" w:rsidRDefault="006F3AB6" w:rsidP="004179DF">
      <w:pPr>
        <w:spacing w:line="276" w:lineRule="auto"/>
        <w:ind w:left="1800" w:hanging="1440"/>
        <w:jc w:val="both"/>
        <w:rPr>
          <w:bCs/>
          <w:szCs w:val="28"/>
          <w:shd w:val="clear" w:color="auto" w:fill="FFFF00"/>
        </w:rPr>
      </w:pPr>
      <w:r w:rsidRPr="00614CBB">
        <w:t xml:space="preserve">6/2009 </w:t>
      </w:r>
      <w:r w:rsidRPr="00614CBB">
        <w:tab/>
      </w:r>
      <w:proofErr w:type="spellStart"/>
      <w:r w:rsidRPr="00614CBB">
        <w:t>Danuta</w:t>
      </w:r>
      <w:proofErr w:type="spellEnd"/>
      <w:r w:rsidRPr="00614CBB">
        <w:t xml:space="preserve"> </w:t>
      </w:r>
      <w:proofErr w:type="spellStart"/>
      <w:r w:rsidRPr="00614CBB">
        <w:t>Bukatko</w:t>
      </w:r>
      <w:proofErr w:type="spellEnd"/>
      <w:r w:rsidRPr="00614CBB">
        <w:t xml:space="preserve"> (Project Director), Beverly Bell (co-PI), Daniel Bitran, </w:t>
      </w:r>
      <w:proofErr w:type="spellStart"/>
      <w:r w:rsidRPr="00614CBB">
        <w:t>Cathryn</w:t>
      </w:r>
      <w:proofErr w:type="spellEnd"/>
      <w:r w:rsidRPr="00614CBB">
        <w:t xml:space="preserve"> Roberts, Janine </w:t>
      </w:r>
      <w:proofErr w:type="spellStart"/>
      <w:r w:rsidRPr="00614CBB">
        <w:t>Shertzer</w:t>
      </w:r>
      <w:proofErr w:type="spellEnd"/>
      <w:r w:rsidRPr="00614CBB">
        <w:t xml:space="preserve">, and Chick Weiss (consultants). </w:t>
      </w:r>
      <w:r w:rsidRPr="00614CBB">
        <w:rPr>
          <w:bCs/>
          <w:i/>
          <w:szCs w:val="28"/>
        </w:rPr>
        <w:t xml:space="preserve">Enhancing STEM Teacher Education in a Liberal Arts Setting: A </w:t>
      </w:r>
      <w:proofErr w:type="spellStart"/>
      <w:r w:rsidRPr="00614CBB">
        <w:rPr>
          <w:bCs/>
          <w:i/>
          <w:szCs w:val="28"/>
        </w:rPr>
        <w:t>Noyce</w:t>
      </w:r>
      <w:proofErr w:type="spellEnd"/>
      <w:r w:rsidRPr="00614CBB">
        <w:rPr>
          <w:bCs/>
          <w:i/>
          <w:szCs w:val="28"/>
        </w:rPr>
        <w:t xml:space="preserve"> Phase 1 Proposal</w:t>
      </w:r>
      <w:r w:rsidRPr="00614CBB">
        <w:rPr>
          <w:bCs/>
          <w:szCs w:val="28"/>
        </w:rPr>
        <w:t>. Program will provide scholarships and tutoring positions to students who are majoring in the natural sciences and are in the Teacher Education Program. $900,000 total,</w:t>
      </w:r>
      <w:r w:rsidR="00956250">
        <w:rPr>
          <w:bCs/>
          <w:szCs w:val="28"/>
        </w:rPr>
        <w:t xml:space="preserve"> June 1, 2009 – May 31, 2014.</w:t>
      </w:r>
    </w:p>
    <w:p w14:paraId="4979A8AC" w14:textId="77777777" w:rsidR="006F3AB6" w:rsidRPr="00614CBB" w:rsidRDefault="00956250" w:rsidP="004179DF">
      <w:pPr>
        <w:spacing w:line="276" w:lineRule="auto"/>
        <w:ind w:left="1800" w:hanging="1440"/>
        <w:jc w:val="both"/>
      </w:pPr>
      <w:r w:rsidRPr="00614CBB">
        <w:lastRenderedPageBreak/>
        <w:t xml:space="preserve"> </w:t>
      </w:r>
      <w:r w:rsidR="006F3AB6" w:rsidRPr="00614CBB">
        <w:t>7/2009</w:t>
      </w:r>
      <w:r w:rsidR="006F3AB6" w:rsidRPr="00614CBB">
        <w:tab/>
      </w:r>
      <w:proofErr w:type="spellStart"/>
      <w:r w:rsidR="006F3AB6" w:rsidRPr="00614CBB">
        <w:t>Yad</w:t>
      </w:r>
      <w:proofErr w:type="spellEnd"/>
      <w:r w:rsidR="006F3AB6" w:rsidRPr="00614CBB">
        <w:t xml:space="preserve"> </w:t>
      </w:r>
      <w:proofErr w:type="spellStart"/>
      <w:r w:rsidR="006F3AB6" w:rsidRPr="00614CBB">
        <w:t>Vashem</w:t>
      </w:r>
      <w:proofErr w:type="spellEnd"/>
      <w:r w:rsidR="006F3AB6" w:rsidRPr="00614CBB">
        <w:t xml:space="preserve"> Holocaust Institute Graduate </w:t>
      </w:r>
      <w:proofErr w:type="gramStart"/>
      <w:r w:rsidR="006F3AB6" w:rsidRPr="00614CBB">
        <w:t>Seminar</w:t>
      </w:r>
      <w:proofErr w:type="gramEnd"/>
      <w:r w:rsidR="006F3AB6" w:rsidRPr="00614CBB">
        <w:t xml:space="preserve"> on Holocaust Education, Jerusalem, Israel. </w:t>
      </w:r>
      <w:proofErr w:type="gramStart"/>
      <w:r w:rsidR="006F3AB6" w:rsidRPr="00614CBB">
        <w:t xml:space="preserve">The 10-day seminar was funded by </w:t>
      </w:r>
      <w:proofErr w:type="spellStart"/>
      <w:r w:rsidR="006F3AB6" w:rsidRPr="00614CBB">
        <w:t>Yad</w:t>
      </w:r>
      <w:proofErr w:type="spellEnd"/>
      <w:r w:rsidR="006F3AB6" w:rsidRPr="00614CBB">
        <w:t xml:space="preserve"> </w:t>
      </w:r>
      <w:proofErr w:type="spellStart"/>
      <w:r w:rsidR="006F3AB6" w:rsidRPr="00614CBB">
        <w:t>Vashem</w:t>
      </w:r>
      <w:proofErr w:type="spellEnd"/>
      <w:proofErr w:type="gramEnd"/>
      <w:r w:rsidR="006F3AB6" w:rsidRPr="00614CBB">
        <w:t>, the travel cost was paid by the President’s office ($500), the Dean’s office ($500), and Research and Publications Committee ($500).</w:t>
      </w:r>
    </w:p>
    <w:p w14:paraId="5B4898BD" w14:textId="77777777" w:rsidR="006F3AB6" w:rsidRDefault="006F3AB6" w:rsidP="004179DF">
      <w:pPr>
        <w:spacing w:line="276" w:lineRule="auto"/>
        <w:ind w:left="1800" w:hanging="1440"/>
        <w:jc w:val="both"/>
      </w:pPr>
      <w:r w:rsidRPr="00614CBB">
        <w:t>8/2009</w:t>
      </w:r>
      <w:r w:rsidRPr="00614CBB">
        <w:tab/>
      </w:r>
      <w:r w:rsidRPr="00614CBB">
        <w:rPr>
          <w:i/>
        </w:rPr>
        <w:t>A Summer Workshop: Should the Biological Psychology Concentration Be Administered by the Center for Interdisciplinary and Special Studies?</w:t>
      </w:r>
      <w:r w:rsidRPr="00614CBB">
        <w:t xml:space="preserve"> Hewlett-Mellon Grant provided $1,350 to fund the participation of 10 </w:t>
      </w:r>
      <w:proofErr w:type="gramStart"/>
      <w:r w:rsidRPr="00614CBB">
        <w:t>faculty</w:t>
      </w:r>
      <w:proofErr w:type="gramEnd"/>
      <w:r w:rsidRPr="00614CBB">
        <w:t xml:space="preserve"> in this one-day workshop.</w:t>
      </w:r>
    </w:p>
    <w:p w14:paraId="0B1864BA" w14:textId="77777777" w:rsidR="00956250" w:rsidRPr="000A3F5B" w:rsidRDefault="00956250" w:rsidP="004179DF">
      <w:pPr>
        <w:spacing w:line="276" w:lineRule="auto"/>
        <w:ind w:left="1800" w:hanging="1440"/>
        <w:jc w:val="both"/>
        <w:rPr>
          <w:color w:val="000000"/>
        </w:rPr>
      </w:pPr>
      <w:proofErr w:type="gramStart"/>
      <w:r w:rsidRPr="008C6573">
        <w:rPr>
          <w:color w:val="000000"/>
        </w:rPr>
        <w:t>6/2010</w:t>
      </w:r>
      <w:r w:rsidRPr="008C6573">
        <w:rPr>
          <w:color w:val="000000"/>
        </w:rPr>
        <w:tab/>
      </w:r>
      <w:r w:rsidRPr="008C6573">
        <w:rPr>
          <w:i/>
          <w:color w:val="000000"/>
        </w:rPr>
        <w:t>Summer Research Fellowships for Fifteen Outstanding Holy Cross Biology, Chemistry, and Physics Students.</w:t>
      </w:r>
      <w:proofErr w:type="gramEnd"/>
      <w:r w:rsidRPr="008C6573">
        <w:rPr>
          <w:color w:val="000000"/>
        </w:rPr>
        <w:t xml:space="preserve"> BD Corporation grant proposal, five scholarships per summer for 2011-2013, total of $99,000.</w:t>
      </w:r>
    </w:p>
    <w:p w14:paraId="41DCF3C9" w14:textId="77777777" w:rsidR="00956250" w:rsidRPr="000A3F5B" w:rsidRDefault="00956250" w:rsidP="004179DF">
      <w:pPr>
        <w:spacing w:line="276" w:lineRule="auto"/>
        <w:ind w:left="1800" w:hanging="1440"/>
        <w:jc w:val="both"/>
        <w:rPr>
          <w:color w:val="000000"/>
        </w:rPr>
      </w:pPr>
      <w:r w:rsidRPr="000A3F5B">
        <w:rPr>
          <w:color w:val="000000"/>
        </w:rPr>
        <w:t>9/2011</w:t>
      </w:r>
      <w:r w:rsidRPr="000A3F5B">
        <w:rPr>
          <w:color w:val="000000"/>
        </w:rPr>
        <w:tab/>
      </w:r>
      <w:r w:rsidRPr="000A3F5B">
        <w:rPr>
          <w:i/>
          <w:color w:val="000000"/>
        </w:rPr>
        <w:t>Beckman Scholars Program</w:t>
      </w:r>
      <w:r w:rsidRPr="000A3F5B">
        <w:rPr>
          <w:color w:val="000000"/>
        </w:rPr>
        <w:t xml:space="preserve">, Arnold and Mabel Beckman Foundation. </w:t>
      </w:r>
      <w:proofErr w:type="gramStart"/>
      <w:r w:rsidRPr="000A3F5B">
        <w:rPr>
          <w:color w:val="000000"/>
        </w:rPr>
        <w:t>Four scholarships ($19,300 each) for academic and summer research in the natural sciences from 9/2012 to 4/2015.</w:t>
      </w:r>
      <w:proofErr w:type="gramEnd"/>
      <w:r w:rsidRPr="000A3F5B">
        <w:rPr>
          <w:color w:val="000000"/>
        </w:rPr>
        <w:t xml:space="preserve"> Made first cut to 30 programs, not included in final 11 funded programs.</w:t>
      </w:r>
    </w:p>
    <w:p w14:paraId="5481330B" w14:textId="77777777" w:rsidR="00956250" w:rsidRDefault="00956250" w:rsidP="004179DF">
      <w:pPr>
        <w:spacing w:line="276" w:lineRule="auto"/>
        <w:ind w:left="1800" w:hanging="1440"/>
        <w:jc w:val="both"/>
        <w:rPr>
          <w:color w:val="000000"/>
        </w:rPr>
      </w:pPr>
      <w:r w:rsidRPr="000A3F5B">
        <w:rPr>
          <w:color w:val="000000"/>
        </w:rPr>
        <w:t>2/2012</w:t>
      </w:r>
      <w:r w:rsidRPr="000A3F5B">
        <w:rPr>
          <w:color w:val="000000"/>
        </w:rPr>
        <w:tab/>
      </w:r>
      <w:r w:rsidRPr="000A3F5B">
        <w:rPr>
          <w:i/>
          <w:color w:val="000000"/>
        </w:rPr>
        <w:t>“Science, Medicine, and the Holocaust: A seminar for undergraduates interested in the sciences and health professions.”</w:t>
      </w:r>
      <w:r w:rsidRPr="000A3F5B">
        <w:rPr>
          <w:color w:val="000000"/>
        </w:rPr>
        <w:t xml:space="preserve"> </w:t>
      </w:r>
      <w:proofErr w:type="gramStart"/>
      <w:r w:rsidRPr="000A3F5B">
        <w:rPr>
          <w:color w:val="000000"/>
        </w:rPr>
        <w:t>Center for Teaching grant to present a talk at the 8</w:t>
      </w:r>
      <w:r w:rsidRPr="000A3F5B">
        <w:rPr>
          <w:color w:val="000000"/>
          <w:vertAlign w:val="superscript"/>
        </w:rPr>
        <w:t>th</w:t>
      </w:r>
      <w:r w:rsidRPr="000A3F5B">
        <w:rPr>
          <w:color w:val="000000"/>
        </w:rPr>
        <w:t xml:space="preserve"> International Conference on Holocaust Education, </w:t>
      </w:r>
      <w:proofErr w:type="spellStart"/>
      <w:r w:rsidRPr="000A3F5B">
        <w:rPr>
          <w:color w:val="000000"/>
        </w:rPr>
        <w:t>Yad</w:t>
      </w:r>
      <w:proofErr w:type="spellEnd"/>
      <w:r w:rsidRPr="000A3F5B">
        <w:rPr>
          <w:color w:val="000000"/>
        </w:rPr>
        <w:t xml:space="preserve"> </w:t>
      </w:r>
      <w:proofErr w:type="spellStart"/>
      <w:r w:rsidRPr="000A3F5B">
        <w:rPr>
          <w:color w:val="000000"/>
        </w:rPr>
        <w:t>Vashem</w:t>
      </w:r>
      <w:proofErr w:type="spellEnd"/>
      <w:r w:rsidRPr="000A3F5B">
        <w:rPr>
          <w:color w:val="000000"/>
        </w:rPr>
        <w:t>, Jerusalem, Israel, total of $3,300.</w:t>
      </w:r>
      <w:proofErr w:type="gramEnd"/>
    </w:p>
    <w:p w14:paraId="7B9022B5" w14:textId="77777777" w:rsidR="00887623" w:rsidRPr="008C6573" w:rsidRDefault="003261BC" w:rsidP="004179DF">
      <w:pPr>
        <w:spacing w:line="276" w:lineRule="auto"/>
        <w:ind w:left="1800" w:hanging="1440"/>
        <w:jc w:val="both"/>
        <w:rPr>
          <w:color w:val="000000"/>
        </w:rPr>
      </w:pPr>
      <w:r w:rsidRPr="008C6573">
        <w:rPr>
          <w:color w:val="000000"/>
        </w:rPr>
        <w:t>9/2012</w:t>
      </w:r>
      <w:r w:rsidRPr="008C6573">
        <w:rPr>
          <w:color w:val="000000"/>
        </w:rPr>
        <w:tab/>
      </w:r>
      <w:r w:rsidRPr="008C6573">
        <w:rPr>
          <w:i/>
          <w:color w:val="000000"/>
        </w:rPr>
        <w:t>Beckman Scholars Program</w:t>
      </w:r>
      <w:r w:rsidRPr="008C6573">
        <w:rPr>
          <w:color w:val="000000"/>
        </w:rPr>
        <w:t xml:space="preserve">, Arnold and Mabel Beckman Foundation. </w:t>
      </w:r>
      <w:proofErr w:type="gramStart"/>
      <w:r w:rsidRPr="008C6573">
        <w:rPr>
          <w:color w:val="000000"/>
        </w:rPr>
        <w:t>Four scholarships ($19,300 each) for academic and summer research in the natural sciences from 9/2013 to 4/2016.</w:t>
      </w:r>
      <w:proofErr w:type="gramEnd"/>
      <w:r w:rsidRPr="008C6573">
        <w:rPr>
          <w:color w:val="000000"/>
        </w:rPr>
        <w:t xml:space="preserve"> Not funded.</w:t>
      </w:r>
    </w:p>
    <w:p w14:paraId="6390614E" w14:textId="77777777" w:rsidR="00887623" w:rsidRPr="008C6573" w:rsidRDefault="00887623" w:rsidP="004179DF">
      <w:pPr>
        <w:pStyle w:val="PlainText"/>
        <w:spacing w:line="276" w:lineRule="auto"/>
        <w:ind w:left="1800" w:hanging="1440"/>
        <w:jc w:val="both"/>
        <w:rPr>
          <w:rFonts w:ascii="Times" w:hAnsi="Times"/>
          <w:sz w:val="24"/>
          <w:szCs w:val="24"/>
        </w:rPr>
      </w:pPr>
      <w:proofErr w:type="gramStart"/>
      <w:r w:rsidRPr="008C6573">
        <w:rPr>
          <w:rFonts w:ascii="Times" w:hAnsi="Times"/>
          <w:color w:val="000000"/>
          <w:sz w:val="24"/>
          <w:szCs w:val="24"/>
        </w:rPr>
        <w:t>10/2012</w:t>
      </w:r>
      <w:r w:rsidRPr="008C6573">
        <w:rPr>
          <w:rFonts w:ascii="Times" w:hAnsi="Times"/>
          <w:color w:val="000000"/>
          <w:sz w:val="24"/>
          <w:szCs w:val="24"/>
        </w:rPr>
        <w:tab/>
        <w:t>Simon J. Fortin Charitable Foundation.</w:t>
      </w:r>
      <w:proofErr w:type="gramEnd"/>
      <w:r w:rsidRPr="008C6573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8C6573">
        <w:rPr>
          <w:rFonts w:ascii="Times" w:hAnsi="Times"/>
          <w:color w:val="000000"/>
          <w:sz w:val="24"/>
          <w:szCs w:val="24"/>
        </w:rPr>
        <w:t>“</w:t>
      </w:r>
      <w:r w:rsidRPr="008C6573">
        <w:rPr>
          <w:rFonts w:ascii="Times" w:hAnsi="Times"/>
          <w:sz w:val="24"/>
          <w:szCs w:val="24"/>
        </w:rPr>
        <w:t xml:space="preserve">Investing in cancer research and in the nation’s future cancer researchers.” </w:t>
      </w:r>
      <w:r w:rsidRPr="008C6573">
        <w:rPr>
          <w:rFonts w:ascii="Times" w:hAnsi="Times"/>
          <w:color w:val="000000"/>
          <w:sz w:val="24"/>
          <w:szCs w:val="24"/>
        </w:rPr>
        <w:t>- $109,350 to fund 18 students in research during the summers of 2013, 2014, and 2015.</w:t>
      </w:r>
      <w:proofErr w:type="gramEnd"/>
      <w:r w:rsidRPr="008C6573">
        <w:rPr>
          <w:rFonts w:ascii="Times" w:hAnsi="Times"/>
          <w:color w:val="000000"/>
          <w:sz w:val="24"/>
          <w:szCs w:val="24"/>
        </w:rPr>
        <w:t xml:space="preserve"> Not funded.</w:t>
      </w:r>
    </w:p>
    <w:p w14:paraId="34F1C860" w14:textId="77777777" w:rsidR="00956250" w:rsidRPr="00887623" w:rsidRDefault="004D2C39" w:rsidP="004179DF">
      <w:pPr>
        <w:spacing w:line="276" w:lineRule="auto"/>
        <w:ind w:left="1800" w:hanging="1440"/>
        <w:jc w:val="both"/>
        <w:rPr>
          <w:color w:val="000000"/>
        </w:rPr>
      </w:pPr>
      <w:r w:rsidRPr="008C6573">
        <w:rPr>
          <w:color w:val="000000"/>
        </w:rPr>
        <w:t>3/2013</w:t>
      </w:r>
      <w:r w:rsidRPr="008C6573">
        <w:rPr>
          <w:color w:val="000000"/>
        </w:rPr>
        <w:tab/>
        <w:t xml:space="preserve">“Using the </w:t>
      </w:r>
      <w:proofErr w:type="spellStart"/>
      <w:r w:rsidRPr="008C6573">
        <w:rPr>
          <w:color w:val="000000"/>
        </w:rPr>
        <w:t>iPad</w:t>
      </w:r>
      <w:proofErr w:type="spellEnd"/>
      <w:r w:rsidRPr="008C6573">
        <w:rPr>
          <w:color w:val="000000"/>
        </w:rPr>
        <w:t xml:space="preserve"> to enrich teaching across all levels of the psychology major’s curriculum.” Successful application, will lead to development workshops to be held in summer 2013.</w:t>
      </w:r>
    </w:p>
    <w:p w14:paraId="3AA0D8F3" w14:textId="77777777" w:rsidR="006F3AB6" w:rsidRPr="00614CBB" w:rsidRDefault="006F3AB6" w:rsidP="004179DF">
      <w:pPr>
        <w:spacing w:line="276" w:lineRule="auto"/>
        <w:jc w:val="both"/>
        <w:rPr>
          <w:rFonts w:ascii="Times New Roman" w:hAnsi="Times New Roman"/>
        </w:rPr>
      </w:pPr>
    </w:p>
    <w:p w14:paraId="47AFC675" w14:textId="77777777" w:rsidR="006F3AB6" w:rsidRPr="00614CBB" w:rsidRDefault="004D2C39" w:rsidP="004179D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6F3AB6" w:rsidRPr="00614CBB">
        <w:rPr>
          <w:rFonts w:ascii="Times New Roman" w:hAnsi="Times New Roman"/>
          <w:b/>
        </w:rPr>
        <w:lastRenderedPageBreak/>
        <w:t xml:space="preserve">PUBLICATIONS </w:t>
      </w:r>
      <w:r w:rsidR="006F3AB6" w:rsidRPr="00614CBB">
        <w:rPr>
          <w:rFonts w:ascii="Times New Roman" w:hAnsi="Times New Roman"/>
        </w:rPr>
        <w:t>(*undergraduate student authorship)</w:t>
      </w:r>
    </w:p>
    <w:p w14:paraId="3D5D4AB9" w14:textId="77777777" w:rsidR="006F3AB6" w:rsidRPr="00614CBB" w:rsidRDefault="006F3AB6" w:rsidP="004179DF">
      <w:pPr>
        <w:spacing w:line="276" w:lineRule="auto"/>
        <w:rPr>
          <w:rFonts w:ascii="Times New Roman" w:hAnsi="Times New Roman"/>
        </w:rPr>
      </w:pPr>
    </w:p>
    <w:p w14:paraId="3F087B57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Hull, E.M., Nishita, J. K.,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and Dalterio, S. Perinatal dopamine</w:t>
      </w:r>
      <w:r w:rsidRPr="00614CBB">
        <w:rPr>
          <w:rFonts w:ascii="Times New Roman" w:hAnsi="Times New Roman"/>
        </w:rPr>
        <w:noBreakHyphen/>
        <w:t xml:space="preserve">related drugs demasculinize rats. </w:t>
      </w:r>
      <w:r w:rsidRPr="00614CBB">
        <w:rPr>
          <w:rFonts w:ascii="Times New Roman" w:hAnsi="Times New Roman"/>
          <w:i/>
        </w:rPr>
        <w:t xml:space="preserve">Science, </w:t>
      </w:r>
      <w:r w:rsidRPr="00614CBB">
        <w:rPr>
          <w:rFonts w:ascii="Times New Roman" w:hAnsi="Times New Roman"/>
          <w:b/>
        </w:rPr>
        <w:t>224</w:t>
      </w:r>
      <w:r w:rsidRPr="00614CBB">
        <w:rPr>
          <w:rFonts w:ascii="Times New Roman" w:hAnsi="Times New Roman"/>
          <w:i/>
        </w:rPr>
        <w:t xml:space="preserve">: </w:t>
      </w:r>
      <w:r w:rsidRPr="00614CBB">
        <w:rPr>
          <w:rFonts w:ascii="Times New Roman" w:hAnsi="Times New Roman"/>
        </w:rPr>
        <w:t>1011</w:t>
      </w:r>
      <w:r w:rsidRPr="00614CBB">
        <w:rPr>
          <w:rFonts w:ascii="Times New Roman" w:hAnsi="Times New Roman"/>
        </w:rPr>
        <w:noBreakHyphen/>
        <w:t>1013, 1984.</w:t>
      </w:r>
    </w:p>
    <w:p w14:paraId="4370942B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McCabe, J.T.,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and Leibowitz, S.F. Amphetamine</w:t>
      </w:r>
      <w:r w:rsidRPr="00614CBB">
        <w:rPr>
          <w:rFonts w:ascii="Times New Roman" w:hAnsi="Times New Roman"/>
        </w:rPr>
        <w:noBreakHyphen/>
        <w:t xml:space="preserve">induced anorexia: analysis with hypothalamic lesions and knifecuts. </w:t>
      </w:r>
      <w:r w:rsidRPr="00614CBB">
        <w:rPr>
          <w:rFonts w:ascii="Times New Roman" w:hAnsi="Times New Roman"/>
          <w:i/>
        </w:rPr>
        <w:t xml:space="preserve">Pharmacology Biochemistry and Behavior, </w:t>
      </w:r>
      <w:r w:rsidRPr="00614CBB">
        <w:rPr>
          <w:rFonts w:ascii="Times New Roman" w:hAnsi="Times New Roman"/>
          <w:b/>
        </w:rPr>
        <w:t>24</w:t>
      </w:r>
      <w:r w:rsidRPr="00614CBB">
        <w:rPr>
          <w:rFonts w:ascii="Times New Roman" w:hAnsi="Times New Roman"/>
        </w:rPr>
        <w:t>: 1047-1056, 1986.</w:t>
      </w:r>
    </w:p>
    <w:p w14:paraId="50F10E1C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Hull, E.M.,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Pehek, E.A., Warner, R.K., Band, L.C., and Holmes*, G.M. Dopaminergic control of male sex behavior in rats: effects of an intracerebrally</w:t>
      </w:r>
      <w:r w:rsidRPr="00614CBB">
        <w:rPr>
          <w:rFonts w:ascii="Times New Roman" w:hAnsi="Times New Roman"/>
        </w:rPr>
        <w:noBreakHyphen/>
        <w:t xml:space="preserve">infused agonist. </w:t>
      </w:r>
      <w:r w:rsidRPr="00614CBB">
        <w:rPr>
          <w:rFonts w:ascii="Times New Roman" w:hAnsi="Times New Roman"/>
          <w:i/>
        </w:rPr>
        <w:t xml:space="preserve">Brain Research, </w:t>
      </w:r>
      <w:r w:rsidRPr="00614CBB">
        <w:rPr>
          <w:rFonts w:ascii="Times New Roman" w:hAnsi="Times New Roman"/>
          <w:b/>
        </w:rPr>
        <w:t>370: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73</w:t>
      </w:r>
      <w:r w:rsidRPr="00614CBB">
        <w:rPr>
          <w:rFonts w:ascii="Times New Roman" w:hAnsi="Times New Roman"/>
        </w:rPr>
        <w:noBreakHyphen/>
        <w:t>81, 1986.</w:t>
      </w:r>
    </w:p>
    <w:p w14:paraId="4AB735DE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 and Hull, E.M. Pharmacological analysis of male rat sexual behavior. </w:t>
      </w:r>
      <w:r w:rsidRPr="00614CBB">
        <w:rPr>
          <w:rFonts w:ascii="Times New Roman" w:hAnsi="Times New Roman"/>
          <w:i/>
        </w:rPr>
        <w:t xml:space="preserve">Neuroscience and Biobehavioral Reviews, </w:t>
      </w:r>
      <w:r w:rsidRPr="00614CBB">
        <w:rPr>
          <w:rFonts w:ascii="Times New Roman" w:hAnsi="Times New Roman"/>
          <w:b/>
        </w:rPr>
        <w:t>11</w:t>
      </w:r>
      <w:r w:rsidRPr="00614CBB">
        <w:rPr>
          <w:rFonts w:ascii="Times New Roman" w:hAnsi="Times New Roman"/>
        </w:rPr>
        <w:t>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365</w:t>
      </w:r>
      <w:r w:rsidRPr="00614CBB">
        <w:rPr>
          <w:rFonts w:ascii="Times New Roman" w:hAnsi="Times New Roman"/>
        </w:rPr>
        <w:noBreakHyphen/>
        <w:t>389, 1987.</w:t>
      </w:r>
    </w:p>
    <w:p w14:paraId="719A5C7D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Hull, E.M., Holmes*, G.M., and Lookingland, K.J. Regulation of male rat copulatory behavior by preoptic incertohypothalamic dopamine neurons. </w:t>
      </w:r>
      <w:r w:rsidRPr="00614CBB">
        <w:rPr>
          <w:rFonts w:ascii="Times New Roman" w:hAnsi="Times New Roman"/>
          <w:i/>
        </w:rPr>
        <w:t xml:space="preserve">Brain Research Bulletin, </w:t>
      </w:r>
      <w:r w:rsidRPr="00614CBB">
        <w:rPr>
          <w:rFonts w:ascii="Times New Roman" w:hAnsi="Times New Roman"/>
          <w:b/>
        </w:rPr>
        <w:t>20</w:t>
      </w:r>
      <w:r w:rsidRPr="00614CBB">
        <w:rPr>
          <w:rFonts w:ascii="Times New Roman" w:hAnsi="Times New Roman"/>
        </w:rPr>
        <w:t>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323</w:t>
      </w:r>
      <w:r w:rsidRPr="00614CBB">
        <w:rPr>
          <w:rFonts w:ascii="Times New Roman" w:hAnsi="Times New Roman"/>
        </w:rPr>
        <w:noBreakHyphen/>
        <w:t>331, 1988.</w:t>
      </w:r>
    </w:p>
    <w:p w14:paraId="49DB1541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614CBB">
        <w:rPr>
          <w:rFonts w:ascii="Times New Roman" w:hAnsi="Times New Roman"/>
        </w:rPr>
        <w:t>Pehek</w:t>
      </w:r>
      <w:proofErr w:type="spellEnd"/>
      <w:r w:rsidRPr="00614CBB">
        <w:rPr>
          <w:rFonts w:ascii="Times New Roman" w:hAnsi="Times New Roman"/>
        </w:rPr>
        <w:t xml:space="preserve">, E.A., Warner, R.K., Bazzett, T.J.,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Band, L.C., Eaton, R.C., and Hull, E.M. Microinjection of cis</w:t>
      </w:r>
      <w:r w:rsidRPr="00614CBB">
        <w:rPr>
          <w:rFonts w:ascii="Times New Roman" w:hAnsi="Times New Roman"/>
        </w:rPr>
        <w:noBreakHyphen/>
        <w:t xml:space="preserve">flupenthixol, a dopamine antagonist, into the medial preoptic area impairs sexual behavior of male rats. </w:t>
      </w:r>
      <w:r w:rsidRPr="00614CBB">
        <w:rPr>
          <w:rFonts w:ascii="Times New Roman" w:hAnsi="Times New Roman"/>
          <w:i/>
        </w:rPr>
        <w:t xml:space="preserve">Brain Research, </w:t>
      </w:r>
      <w:r w:rsidRPr="00614CBB">
        <w:rPr>
          <w:rFonts w:ascii="Times New Roman" w:hAnsi="Times New Roman"/>
          <w:b/>
        </w:rPr>
        <w:t>443</w:t>
      </w:r>
      <w:r w:rsidRPr="00614CBB">
        <w:rPr>
          <w:rFonts w:ascii="Times New Roman" w:hAnsi="Times New Roman"/>
        </w:rPr>
        <w:t>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70</w:t>
      </w:r>
      <w:r w:rsidRPr="00614CBB">
        <w:rPr>
          <w:rFonts w:ascii="Times New Roman" w:hAnsi="Times New Roman"/>
        </w:rPr>
        <w:noBreakHyphen/>
        <w:t>76, 1988.</w:t>
      </w:r>
    </w:p>
    <w:p w14:paraId="74CB438A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Hull, E.M.,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Pehek, E.A., Holmes, G.M., Warner, R.K., Band, L.C., and Clemens, L.G. Brain localization of cholinergic influence on male sex behavior in rats: agonists. </w:t>
      </w:r>
      <w:r w:rsidRPr="00614CBB">
        <w:rPr>
          <w:rFonts w:ascii="Times New Roman" w:hAnsi="Times New Roman"/>
          <w:i/>
        </w:rPr>
        <w:t xml:space="preserve">Pharmacology Biochemistry and Behavior, </w:t>
      </w:r>
      <w:r w:rsidRPr="00614CBB">
        <w:rPr>
          <w:rFonts w:ascii="Times New Roman" w:hAnsi="Times New Roman"/>
          <w:b/>
        </w:rPr>
        <w:t>31: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169</w:t>
      </w:r>
      <w:r w:rsidRPr="00614CBB">
        <w:rPr>
          <w:rFonts w:ascii="Times New Roman" w:hAnsi="Times New Roman"/>
        </w:rPr>
        <w:noBreakHyphen/>
        <w:t>174, 1988.</w:t>
      </w:r>
    </w:p>
    <w:p w14:paraId="34EAF8AC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Hull, E.M., Pehek, E.A.,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Holmes, G.M., Warner, R.K., Band, L.C., Bazzett, T.J., and Clemens, L.G. Brain localization of cholinergic influence on male sex behavior in rats: antagonists. </w:t>
      </w:r>
      <w:r w:rsidRPr="00614CBB">
        <w:rPr>
          <w:rFonts w:ascii="Times New Roman" w:hAnsi="Times New Roman"/>
          <w:i/>
        </w:rPr>
        <w:t xml:space="preserve">Pharmacology Biochemistry and Behavior, </w:t>
      </w:r>
      <w:r w:rsidRPr="00614CBB">
        <w:rPr>
          <w:rFonts w:ascii="Times New Roman" w:hAnsi="Times New Roman"/>
          <w:b/>
        </w:rPr>
        <w:t>31</w:t>
      </w:r>
      <w:r w:rsidRPr="00614CBB">
        <w:rPr>
          <w:rFonts w:ascii="Times New Roman" w:hAnsi="Times New Roman"/>
        </w:rPr>
        <w:t>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175</w:t>
      </w:r>
      <w:r w:rsidRPr="00614CBB">
        <w:rPr>
          <w:rFonts w:ascii="Times New Roman" w:hAnsi="Times New Roman"/>
        </w:rPr>
        <w:noBreakHyphen/>
        <w:t>178, 1988.</w:t>
      </w:r>
    </w:p>
    <w:p w14:paraId="3552BBEC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Sachs, B.D., Clark, J.T., Molloy, A.G.,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and Holmes, G.M. Relation of grooming to sexual behavior in male rats. </w:t>
      </w:r>
      <w:r w:rsidRPr="00614CBB">
        <w:rPr>
          <w:rFonts w:ascii="Times New Roman" w:hAnsi="Times New Roman"/>
          <w:i/>
        </w:rPr>
        <w:t xml:space="preserve">Physiology and Behavior, </w:t>
      </w:r>
      <w:r w:rsidRPr="00614CBB">
        <w:rPr>
          <w:rFonts w:ascii="Times New Roman" w:hAnsi="Times New Roman"/>
          <w:b/>
        </w:rPr>
        <w:t>43: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637</w:t>
      </w:r>
      <w:r w:rsidRPr="00614CBB">
        <w:rPr>
          <w:rFonts w:ascii="Times New Roman" w:hAnsi="Times New Roman"/>
        </w:rPr>
        <w:noBreakHyphen/>
        <w:t>643, 1988.</w:t>
      </w:r>
    </w:p>
    <w:p w14:paraId="4200139E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Miller, S.A., McQuade, D.B., Leipheimer, R.E., and Sachs, B.D. Inhibition of sexual reflexes by lumbosacral injection of a GABA</w:t>
      </w:r>
      <w:r w:rsidRPr="00614CBB">
        <w:rPr>
          <w:rFonts w:ascii="Times New Roman" w:hAnsi="Times New Roman"/>
          <w:position w:val="-4"/>
        </w:rPr>
        <w:t>B</w:t>
      </w:r>
      <w:r w:rsidRPr="00614CBB">
        <w:rPr>
          <w:rFonts w:ascii="Times New Roman" w:hAnsi="Times New Roman"/>
        </w:rPr>
        <w:t xml:space="preserve"> agonist in the male rat. </w:t>
      </w:r>
      <w:r w:rsidRPr="00614CBB">
        <w:rPr>
          <w:rFonts w:ascii="Times New Roman" w:hAnsi="Times New Roman"/>
          <w:i/>
        </w:rPr>
        <w:t xml:space="preserve">Pharmacology Biochemistry and Behavior, </w:t>
      </w:r>
      <w:r w:rsidRPr="00614CBB">
        <w:rPr>
          <w:rFonts w:ascii="Times New Roman" w:hAnsi="Times New Roman"/>
          <w:b/>
        </w:rPr>
        <w:t>31</w:t>
      </w:r>
      <w:r w:rsidRPr="00614CBB">
        <w:rPr>
          <w:rFonts w:ascii="Times New Roman" w:hAnsi="Times New Roman"/>
        </w:rPr>
        <w:t>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657</w:t>
      </w:r>
      <w:r w:rsidRPr="00614CBB">
        <w:rPr>
          <w:rFonts w:ascii="Times New Roman" w:hAnsi="Times New Roman"/>
        </w:rPr>
        <w:noBreakHyphen/>
        <w:t>666, 1988.</w:t>
      </w:r>
    </w:p>
    <w:p w14:paraId="17FD67CC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 and Sachs, B.D. Penile desensitization does not affect postcopulatory genital autogrooming in rats: Evidence for central motor patterning. </w:t>
      </w:r>
      <w:r w:rsidRPr="00614CBB">
        <w:rPr>
          <w:rFonts w:ascii="Times New Roman" w:hAnsi="Times New Roman"/>
          <w:i/>
        </w:rPr>
        <w:t xml:space="preserve">Physiology and Behavior, </w:t>
      </w:r>
      <w:r w:rsidRPr="00614CBB">
        <w:rPr>
          <w:rFonts w:ascii="Times New Roman" w:hAnsi="Times New Roman"/>
          <w:b/>
        </w:rPr>
        <w:t>45:</w:t>
      </w:r>
      <w:r w:rsidRPr="00614CBB">
        <w:rPr>
          <w:rFonts w:ascii="Times New Roman" w:hAnsi="Times New Roman"/>
        </w:rPr>
        <w:t xml:space="preserve"> 1001</w:t>
      </w:r>
      <w:r w:rsidRPr="00614CBB">
        <w:rPr>
          <w:rFonts w:ascii="Times New Roman" w:hAnsi="Times New Roman"/>
        </w:rPr>
        <w:noBreakHyphen/>
        <w:t>1006, 1989.</w:t>
      </w:r>
    </w:p>
    <w:p w14:paraId="6F83B6F4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Thompson, J.T., Hull, E.M., and Sachs, B.D. Quinelorane (LY163502), a D2 dopamine receptor agonist, facilitates seminal emission but inhibits penile erection in the rat. </w:t>
      </w:r>
      <w:r w:rsidRPr="00614CBB">
        <w:rPr>
          <w:rFonts w:ascii="Times New Roman" w:hAnsi="Times New Roman"/>
          <w:i/>
        </w:rPr>
        <w:t xml:space="preserve">Pharmacology Biochemistry and Behavior, </w:t>
      </w:r>
      <w:r w:rsidRPr="00614CBB">
        <w:rPr>
          <w:rFonts w:ascii="Times New Roman" w:hAnsi="Times New Roman"/>
          <w:b/>
        </w:rPr>
        <w:t>34</w:t>
      </w:r>
      <w:r w:rsidRPr="00614CBB">
        <w:rPr>
          <w:rFonts w:ascii="Times New Roman" w:hAnsi="Times New Roman"/>
        </w:rPr>
        <w:t>:</w:t>
      </w:r>
      <w:r w:rsidRPr="00614CBB">
        <w:rPr>
          <w:rFonts w:ascii="Times New Roman" w:hAnsi="Times New Roman"/>
          <w:i/>
        </w:rPr>
        <w:t xml:space="preserve"> </w:t>
      </w:r>
      <w:r w:rsidRPr="00614CBB">
        <w:rPr>
          <w:rFonts w:ascii="Times New Roman" w:hAnsi="Times New Roman"/>
        </w:rPr>
        <w:t>453</w:t>
      </w:r>
      <w:r w:rsidRPr="00614CBB">
        <w:rPr>
          <w:rFonts w:ascii="Times New Roman" w:hAnsi="Times New Roman"/>
        </w:rPr>
        <w:noBreakHyphen/>
        <w:t>458, 1989.</w:t>
      </w:r>
    </w:p>
    <w:p w14:paraId="2B0E912C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Sachs, B.D. and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 Spinal block reveals roles for brain and spinal cord in the mediation of reflexive penile erections in rats. </w:t>
      </w:r>
      <w:r w:rsidRPr="00614CBB">
        <w:rPr>
          <w:rFonts w:ascii="Times New Roman" w:hAnsi="Times New Roman"/>
          <w:i/>
        </w:rPr>
        <w:t xml:space="preserve">Brain Research, </w:t>
      </w:r>
      <w:r w:rsidRPr="00614CBB">
        <w:rPr>
          <w:rFonts w:ascii="Times New Roman" w:hAnsi="Times New Roman"/>
          <w:b/>
        </w:rPr>
        <w:t>528</w:t>
      </w:r>
      <w:r w:rsidRPr="00614CBB">
        <w:rPr>
          <w:rFonts w:ascii="Times New Roman" w:hAnsi="Times New Roman"/>
        </w:rPr>
        <w:t>: 99</w:t>
      </w:r>
      <w:r w:rsidRPr="00614CBB">
        <w:rPr>
          <w:rFonts w:ascii="Times New Roman" w:hAnsi="Times New Roman"/>
        </w:rPr>
        <w:noBreakHyphen/>
        <w:t>108, 1990.</w:t>
      </w:r>
    </w:p>
    <w:p w14:paraId="68E4196D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Kellogg, C.K., Primus, R.J., and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 Sexually dimorphic influence of prenatal exposure to diazepam on behavioral responses to challenge and on GABA</w:t>
      </w:r>
      <w:r w:rsidRPr="00614CBB">
        <w:rPr>
          <w:rFonts w:ascii="Times New Roman" w:hAnsi="Times New Roman"/>
        </w:rPr>
        <w:noBreakHyphen/>
        <w:t xml:space="preserve">stimulated </w:t>
      </w:r>
      <w:r w:rsidRPr="00614CBB">
        <w:rPr>
          <w:rFonts w:ascii="Times New Roman" w:hAnsi="Times New Roman"/>
        </w:rPr>
        <w:lastRenderedPageBreak/>
        <w:t xml:space="preserve">chloride uptake in the brain. </w:t>
      </w:r>
      <w:r w:rsidRPr="00614CBB">
        <w:rPr>
          <w:rFonts w:ascii="Times New Roman" w:hAnsi="Times New Roman"/>
          <w:i/>
        </w:rPr>
        <w:t xml:space="preserve">Journal of Pharmacology and Experimental Therapeutics, </w:t>
      </w:r>
      <w:r w:rsidRPr="00614CBB">
        <w:rPr>
          <w:rFonts w:ascii="Times New Roman" w:hAnsi="Times New Roman"/>
          <w:b/>
        </w:rPr>
        <w:t>256</w:t>
      </w:r>
      <w:r w:rsidRPr="00614CBB">
        <w:rPr>
          <w:rFonts w:ascii="Times New Roman" w:hAnsi="Times New Roman"/>
        </w:rPr>
        <w:t>: 259</w:t>
      </w:r>
      <w:r w:rsidRPr="00614CBB">
        <w:rPr>
          <w:rFonts w:ascii="Times New Roman" w:hAnsi="Times New Roman"/>
        </w:rPr>
        <w:noBreakHyphen/>
        <w:t>265, 1991.</w:t>
      </w:r>
    </w:p>
    <w:p w14:paraId="11B05FA4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 xml:space="preserve">Bitran, </w:t>
      </w:r>
      <w:r w:rsidRPr="00614CBB">
        <w:rPr>
          <w:rFonts w:ascii="Times New Roman" w:hAnsi="Times New Roman"/>
        </w:rPr>
        <w:t xml:space="preserve">D., Primus, R.J., and Kellogg, C.K. Gestational exposure to diazepam increases sensitivity to convulsants that act at the GABA/benzodiazepine receptor complex. </w:t>
      </w:r>
      <w:r w:rsidRPr="00614CBB">
        <w:rPr>
          <w:rFonts w:ascii="Times New Roman" w:hAnsi="Times New Roman"/>
          <w:i/>
        </w:rPr>
        <w:t xml:space="preserve">European Journal of Pharmacology, </w:t>
      </w:r>
      <w:r w:rsidRPr="00614CBB">
        <w:rPr>
          <w:rFonts w:ascii="Times New Roman" w:hAnsi="Times New Roman"/>
          <w:b/>
        </w:rPr>
        <w:t>196</w:t>
      </w:r>
      <w:r w:rsidRPr="00614CBB">
        <w:rPr>
          <w:rFonts w:ascii="Times New Roman" w:hAnsi="Times New Roman"/>
        </w:rPr>
        <w:t>: 223</w:t>
      </w:r>
      <w:r w:rsidRPr="00614CBB">
        <w:rPr>
          <w:rFonts w:ascii="Times New Roman" w:hAnsi="Times New Roman"/>
        </w:rPr>
        <w:noBreakHyphen/>
        <w:t>231, 1991.</w:t>
      </w:r>
    </w:p>
    <w:p w14:paraId="3651BF6A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Kellogg, C.K., Sullivan, A.T., </w:t>
      </w:r>
      <w:r w:rsidRPr="00614CBB">
        <w:rPr>
          <w:rFonts w:ascii="Times New Roman" w:hAnsi="Times New Roman"/>
          <w:b/>
        </w:rPr>
        <w:t>Bitran,</w:t>
      </w:r>
      <w:r w:rsidRPr="00614CBB">
        <w:rPr>
          <w:rFonts w:ascii="Times New Roman" w:hAnsi="Times New Roman"/>
        </w:rPr>
        <w:t xml:space="preserve"> D. and</w:t>
      </w:r>
      <w:r w:rsidRPr="00614CBB">
        <w:rPr>
          <w:rFonts w:ascii="Times New Roman" w:hAnsi="Times New Roman"/>
          <w:b/>
        </w:rPr>
        <w:t xml:space="preserve"> </w:t>
      </w:r>
      <w:r w:rsidRPr="00614CBB">
        <w:rPr>
          <w:rFonts w:ascii="Times New Roman" w:hAnsi="Times New Roman"/>
        </w:rPr>
        <w:t>Ison, J.R. Modulation of noise</w:t>
      </w:r>
      <w:r w:rsidRPr="00614CBB">
        <w:rPr>
          <w:rFonts w:ascii="Times New Roman" w:hAnsi="Times New Roman"/>
        </w:rPr>
        <w:noBreakHyphen/>
        <w:t xml:space="preserve">potentiated acoustic startle via the benzodiazepine/GABA receptor complex. </w:t>
      </w:r>
      <w:r w:rsidRPr="00614CBB">
        <w:rPr>
          <w:rFonts w:ascii="Times New Roman" w:hAnsi="Times New Roman"/>
          <w:i/>
        </w:rPr>
        <w:t xml:space="preserve">Behavioral Neuroscience, </w:t>
      </w:r>
      <w:r w:rsidRPr="00614CBB">
        <w:rPr>
          <w:rFonts w:ascii="Times New Roman" w:hAnsi="Times New Roman"/>
          <w:b/>
        </w:rPr>
        <w:t>105</w:t>
      </w:r>
      <w:r w:rsidRPr="00614CBB">
        <w:rPr>
          <w:rFonts w:ascii="Times New Roman" w:hAnsi="Times New Roman"/>
        </w:rPr>
        <w:t>: 638</w:t>
      </w:r>
      <w:r w:rsidRPr="00614CBB">
        <w:rPr>
          <w:rFonts w:ascii="Times New Roman" w:hAnsi="Times New Roman"/>
        </w:rPr>
        <w:noBreakHyphen/>
        <w:t>644, 1991.</w:t>
      </w:r>
    </w:p>
    <w:p w14:paraId="79291F1E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 xml:space="preserve">Bitran, </w:t>
      </w:r>
      <w:r w:rsidRPr="00614CBB">
        <w:rPr>
          <w:rFonts w:ascii="Times New Roman" w:hAnsi="Times New Roman"/>
        </w:rPr>
        <w:t xml:space="preserve">D., </w:t>
      </w:r>
      <w:proofErr w:type="spellStart"/>
      <w:r w:rsidRPr="00614CBB">
        <w:rPr>
          <w:rFonts w:ascii="Times New Roman" w:hAnsi="Times New Roman"/>
        </w:rPr>
        <w:t>Hilvers</w:t>
      </w:r>
      <w:proofErr w:type="spellEnd"/>
      <w:r w:rsidRPr="00614CBB">
        <w:rPr>
          <w:rFonts w:ascii="Times New Roman" w:hAnsi="Times New Roman"/>
        </w:rPr>
        <w:t>*, R.J., and Kellogg, C.K. Ovarian endocrine status modulates the anxiolytic potency of diazepam and the efficacy of GABA/benzodiazepine receptor</w:t>
      </w:r>
      <w:r w:rsidRPr="00614CBB">
        <w:rPr>
          <w:rFonts w:ascii="Times New Roman" w:hAnsi="Times New Roman"/>
        </w:rPr>
        <w:noBreakHyphen/>
        <w:t xml:space="preserve">mediated chloride ion transport. </w:t>
      </w:r>
      <w:r w:rsidRPr="00614CBB">
        <w:rPr>
          <w:rFonts w:ascii="Times New Roman" w:hAnsi="Times New Roman"/>
          <w:i/>
        </w:rPr>
        <w:t xml:space="preserve">Behavioral Neuroscience, </w:t>
      </w:r>
      <w:r w:rsidRPr="00614CBB">
        <w:rPr>
          <w:rFonts w:ascii="Times New Roman" w:hAnsi="Times New Roman"/>
          <w:b/>
        </w:rPr>
        <w:t>105</w:t>
      </w:r>
      <w:r w:rsidRPr="00614CBB">
        <w:rPr>
          <w:rFonts w:ascii="Times New Roman" w:hAnsi="Times New Roman"/>
        </w:rPr>
        <w:t>: 651</w:t>
      </w:r>
      <w:r w:rsidRPr="00614CBB">
        <w:rPr>
          <w:rFonts w:ascii="Times New Roman" w:hAnsi="Times New Roman"/>
        </w:rPr>
        <w:noBreakHyphen/>
        <w:t>660, 1991.</w:t>
      </w:r>
    </w:p>
    <w:p w14:paraId="399BCB64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 xml:space="preserve">Bitran, </w:t>
      </w:r>
      <w:r w:rsidRPr="00614CBB">
        <w:rPr>
          <w:rFonts w:ascii="Times New Roman" w:hAnsi="Times New Roman"/>
        </w:rPr>
        <w:t xml:space="preserve">D., </w:t>
      </w:r>
      <w:proofErr w:type="spellStart"/>
      <w:r w:rsidRPr="00614CBB">
        <w:rPr>
          <w:rFonts w:ascii="Times New Roman" w:hAnsi="Times New Roman"/>
        </w:rPr>
        <w:t>Hilvers</w:t>
      </w:r>
      <w:proofErr w:type="spellEnd"/>
      <w:r w:rsidRPr="00614CBB">
        <w:rPr>
          <w:rFonts w:ascii="Times New Roman" w:hAnsi="Times New Roman"/>
        </w:rPr>
        <w:t>*, R.J., and Kellogg, C.K. Anxiolytic effects of 3</w:t>
      </w:r>
      <w:r w:rsidRPr="00614CBB">
        <w:rPr>
          <w:rFonts w:ascii="Symbol" w:hAnsi="Symbol"/>
        </w:rPr>
        <w:t></w:t>
      </w:r>
      <w:r w:rsidRPr="00614CBB">
        <w:rPr>
          <w:rFonts w:ascii="Times New Roman" w:hAnsi="Times New Roman"/>
        </w:rPr>
        <w:noBreakHyphen/>
        <w:t>hydroxy</w:t>
      </w:r>
      <w:r w:rsidRPr="00614CBB">
        <w:rPr>
          <w:rFonts w:ascii="Times New Roman" w:hAnsi="Times New Roman"/>
        </w:rPr>
        <w:noBreakHyphen/>
        <w:t>5</w:t>
      </w:r>
      <w:r w:rsidRPr="00614CBB">
        <w:rPr>
          <w:rFonts w:ascii="Symbol" w:hAnsi="Symbol"/>
        </w:rPr>
        <w:t></w:t>
      </w:r>
      <w:r w:rsidRPr="00614CBB">
        <w:rPr>
          <w:rFonts w:ascii="Times New Roman" w:hAnsi="Times New Roman"/>
        </w:rPr>
        <w:t>[</w:t>
      </w:r>
      <w:r w:rsidRPr="00614CBB">
        <w:rPr>
          <w:rFonts w:ascii="Symbol" w:hAnsi="Symbol"/>
        </w:rPr>
        <w:t></w:t>
      </w:r>
      <w:r w:rsidRPr="00614CBB">
        <w:rPr>
          <w:rFonts w:ascii="Times New Roman" w:hAnsi="Times New Roman"/>
        </w:rPr>
        <w:t>]</w:t>
      </w:r>
      <w:r w:rsidRPr="00614CBB">
        <w:rPr>
          <w:rFonts w:ascii="Times New Roman" w:hAnsi="Times New Roman"/>
        </w:rPr>
        <w:softHyphen/>
        <w:t>pregnan</w:t>
      </w:r>
      <w:r w:rsidRPr="00614CBB">
        <w:rPr>
          <w:rFonts w:ascii="Times New Roman" w:hAnsi="Times New Roman"/>
        </w:rPr>
        <w:noBreakHyphen/>
        <w:t>20</w:t>
      </w:r>
      <w:r w:rsidRPr="00614CBB">
        <w:rPr>
          <w:rFonts w:ascii="Times New Roman" w:hAnsi="Times New Roman"/>
        </w:rPr>
        <w:noBreakHyphen/>
        <w:t>one, endogenous metabolites of progesterone active at the GABA</w:t>
      </w:r>
      <w:r w:rsidRPr="00614CBB">
        <w:rPr>
          <w:rFonts w:ascii="Times New Roman" w:hAnsi="Times New Roman"/>
          <w:position w:val="-4"/>
        </w:rPr>
        <w:t>A</w:t>
      </w:r>
      <w:r w:rsidRPr="00614CBB">
        <w:rPr>
          <w:rFonts w:ascii="Times New Roman" w:hAnsi="Times New Roman"/>
        </w:rPr>
        <w:t xml:space="preserve"> receptor. </w:t>
      </w:r>
      <w:r w:rsidRPr="00614CBB">
        <w:rPr>
          <w:rFonts w:ascii="Times New Roman" w:hAnsi="Times New Roman"/>
          <w:i/>
        </w:rPr>
        <w:t xml:space="preserve">Brain Research, </w:t>
      </w:r>
      <w:r w:rsidRPr="00614CBB">
        <w:rPr>
          <w:rFonts w:ascii="Times New Roman" w:hAnsi="Times New Roman"/>
          <w:b/>
        </w:rPr>
        <w:t>561</w:t>
      </w:r>
      <w:r w:rsidRPr="00614CBB">
        <w:rPr>
          <w:rFonts w:ascii="Times New Roman" w:hAnsi="Times New Roman"/>
        </w:rPr>
        <w:t>: 157</w:t>
      </w:r>
      <w:r w:rsidRPr="00614CBB">
        <w:rPr>
          <w:rFonts w:ascii="Times New Roman" w:hAnsi="Times New Roman"/>
        </w:rPr>
        <w:noBreakHyphen/>
        <w:t>161, 1991.</w:t>
      </w:r>
    </w:p>
    <w:p w14:paraId="28D6A128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614CBB">
        <w:rPr>
          <w:rFonts w:ascii="Times New Roman" w:hAnsi="Times New Roman"/>
        </w:rPr>
        <w:t>Bazzett</w:t>
      </w:r>
      <w:proofErr w:type="spellEnd"/>
      <w:r w:rsidRPr="00614CBB">
        <w:rPr>
          <w:rFonts w:ascii="Times New Roman" w:hAnsi="Times New Roman"/>
        </w:rPr>
        <w:t xml:space="preserve">, T., Lumley, L., </w:t>
      </w:r>
      <w:r w:rsidRPr="00614CBB">
        <w:rPr>
          <w:rFonts w:ascii="Times New Roman" w:hAnsi="Times New Roman"/>
          <w:b/>
        </w:rPr>
        <w:t xml:space="preserve">Bitran, </w:t>
      </w:r>
      <w:r w:rsidRPr="00614CBB">
        <w:rPr>
          <w:rFonts w:ascii="Times New Roman" w:hAnsi="Times New Roman"/>
        </w:rPr>
        <w:t>D., Markowski, V., Warner, R., and Hull, E.M. Male rat copulation following 6</w:t>
      </w:r>
      <w:r w:rsidRPr="00614CBB">
        <w:rPr>
          <w:rFonts w:ascii="Times New Roman" w:hAnsi="Times New Roman"/>
        </w:rPr>
        <w:noBreakHyphen/>
        <w:t xml:space="preserve">OHDA lesions of the medial preoptic area: resistance to repeated administration and rapid behavioral recovery.  </w:t>
      </w:r>
      <w:r w:rsidRPr="00614CBB">
        <w:rPr>
          <w:rFonts w:ascii="Times New Roman" w:hAnsi="Times New Roman"/>
          <w:i/>
        </w:rPr>
        <w:t>Brain Research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580</w:t>
      </w:r>
      <w:r w:rsidRPr="00614CBB">
        <w:rPr>
          <w:rFonts w:ascii="Times New Roman" w:hAnsi="Times New Roman"/>
        </w:rPr>
        <w:t xml:space="preserve">: 164-171, 1992.  </w:t>
      </w:r>
    </w:p>
    <w:p w14:paraId="4CF14F9A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Inglefield, J.R.,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Olschowka, J.A., and Kellogg, C.K.  Selective effects on CRF neurons and catecholamine terminals in two stress-responsive regions of adult rat brain after prenatal exposure to diazepam.  </w:t>
      </w:r>
      <w:r w:rsidRPr="00614CBB">
        <w:rPr>
          <w:rFonts w:ascii="Times New Roman" w:hAnsi="Times New Roman"/>
          <w:i/>
        </w:rPr>
        <w:t>Brain Research Bulletin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31</w:t>
      </w:r>
      <w:r w:rsidRPr="00614CBB">
        <w:rPr>
          <w:rFonts w:ascii="Times New Roman" w:hAnsi="Times New Roman"/>
        </w:rPr>
        <w:t xml:space="preserve">: 353-359, 1993. </w:t>
      </w:r>
    </w:p>
    <w:p w14:paraId="60879924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 xml:space="preserve">Bitran, </w:t>
      </w:r>
      <w:r w:rsidRPr="00614CBB">
        <w:rPr>
          <w:rFonts w:ascii="Times New Roman" w:hAnsi="Times New Roman"/>
        </w:rPr>
        <w:t>D., Purdy, R.H., and Kellogg, C.K. Anxiolytic effect of progesterone is associated with increases in cortical allopregnanolone and GABA</w:t>
      </w:r>
      <w:r w:rsidRPr="00614CBB">
        <w:rPr>
          <w:rFonts w:ascii="Times New Roman" w:hAnsi="Times New Roman"/>
          <w:position w:val="-4"/>
        </w:rPr>
        <w:t>A</w:t>
      </w:r>
      <w:r w:rsidRPr="00614CBB">
        <w:rPr>
          <w:rFonts w:ascii="Times New Roman" w:hAnsi="Times New Roman"/>
        </w:rPr>
        <w:t xml:space="preserve"> receptor function.  </w:t>
      </w:r>
      <w:r w:rsidRPr="00614CBB">
        <w:rPr>
          <w:rFonts w:ascii="Times New Roman" w:hAnsi="Times New Roman"/>
          <w:i/>
        </w:rPr>
        <w:t>Pharmacology Biochemistry and Behavior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45</w:t>
      </w:r>
      <w:r w:rsidRPr="00614CBB">
        <w:rPr>
          <w:rFonts w:ascii="Times New Roman" w:hAnsi="Times New Roman"/>
        </w:rPr>
        <w:t xml:space="preserve">: 423-428, 1993. </w:t>
      </w:r>
    </w:p>
    <w:p w14:paraId="4D0ADDE2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Bitran,</w:t>
      </w:r>
      <w:r w:rsidRPr="00614CBB">
        <w:rPr>
          <w:rFonts w:ascii="Times New Roman" w:hAnsi="Times New Roman"/>
        </w:rPr>
        <w:t xml:space="preserve"> D., Kellogg, C.K., and </w:t>
      </w:r>
      <w:proofErr w:type="spellStart"/>
      <w:r w:rsidRPr="00614CBB">
        <w:rPr>
          <w:rFonts w:ascii="Times New Roman" w:hAnsi="Times New Roman"/>
        </w:rPr>
        <w:t>Hilvers</w:t>
      </w:r>
      <w:proofErr w:type="spellEnd"/>
      <w:r w:rsidRPr="00614CBB">
        <w:rPr>
          <w:rFonts w:ascii="Times New Roman" w:hAnsi="Times New Roman"/>
        </w:rPr>
        <w:t>*, R.J. Treatment with an anabolic-androgenic steroid affects anxiety-related behavior and alters the sensitivity of cortical GABA</w:t>
      </w:r>
      <w:r w:rsidRPr="00614CBB">
        <w:rPr>
          <w:rFonts w:ascii="Times New Roman" w:hAnsi="Times New Roman"/>
          <w:position w:val="-4"/>
        </w:rPr>
        <w:t>A</w:t>
      </w:r>
      <w:r w:rsidRPr="00614CBB">
        <w:rPr>
          <w:rFonts w:ascii="Times New Roman" w:hAnsi="Times New Roman"/>
        </w:rPr>
        <w:t xml:space="preserve"> receptors in the rat. </w:t>
      </w:r>
      <w:r w:rsidRPr="00614CBB">
        <w:rPr>
          <w:rFonts w:ascii="Times New Roman" w:hAnsi="Times New Roman"/>
          <w:i/>
        </w:rPr>
        <w:t>Hormones and Behavior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27</w:t>
      </w:r>
      <w:r w:rsidRPr="00614CBB">
        <w:rPr>
          <w:rFonts w:ascii="Times New Roman" w:hAnsi="Times New Roman"/>
        </w:rPr>
        <w:t>: 568-583, 1993.</w:t>
      </w:r>
    </w:p>
    <w:p w14:paraId="34EEFED8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</w:t>
      </w:r>
      <w:proofErr w:type="spellStart"/>
      <w:r w:rsidRPr="00614CBB">
        <w:rPr>
          <w:rFonts w:ascii="Times New Roman" w:hAnsi="Times New Roman"/>
        </w:rPr>
        <w:t>Shiekh</w:t>
      </w:r>
      <w:proofErr w:type="spellEnd"/>
      <w:r w:rsidRPr="00614CBB">
        <w:rPr>
          <w:rFonts w:ascii="Times New Roman" w:hAnsi="Times New Roman"/>
        </w:rPr>
        <w:t>*, M., and McLeod*, M.  Anxiolytic effect of progesterone is mediated by the neurosteroid allopregnanolone at brain GABA</w:t>
      </w:r>
      <w:r w:rsidRPr="00614CBB">
        <w:rPr>
          <w:rFonts w:ascii="Times New Roman" w:hAnsi="Times New Roman"/>
          <w:vertAlign w:val="subscript"/>
        </w:rPr>
        <w:t>A</w:t>
      </w:r>
      <w:r w:rsidRPr="00614CBB">
        <w:rPr>
          <w:rFonts w:ascii="Times New Roman" w:hAnsi="Times New Roman"/>
        </w:rPr>
        <w:t xml:space="preserve"> receptors. </w:t>
      </w:r>
      <w:r w:rsidRPr="00614CBB">
        <w:rPr>
          <w:rFonts w:ascii="Times New Roman" w:hAnsi="Times New Roman"/>
          <w:i/>
        </w:rPr>
        <w:t>Journal of Neuroendocrinology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7</w:t>
      </w:r>
      <w:r w:rsidRPr="00614CBB">
        <w:rPr>
          <w:rFonts w:ascii="Times New Roman" w:hAnsi="Times New Roman"/>
        </w:rPr>
        <w:t>: 171-177, 1995.</w:t>
      </w:r>
    </w:p>
    <w:p w14:paraId="4FB372D8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</w:t>
      </w:r>
      <w:r w:rsidRPr="00614CBB">
        <w:rPr>
          <w:rFonts w:ascii="Times New Roman" w:hAnsi="Times New Roman"/>
          <w:b/>
        </w:rPr>
        <w:t xml:space="preserve"> </w:t>
      </w:r>
      <w:r w:rsidRPr="00614CBB">
        <w:rPr>
          <w:rFonts w:ascii="Times New Roman" w:hAnsi="Times New Roman"/>
        </w:rPr>
        <w:t xml:space="preserve">D., </w:t>
      </w:r>
      <w:proofErr w:type="spellStart"/>
      <w:r w:rsidRPr="00614CBB">
        <w:rPr>
          <w:rFonts w:ascii="Times New Roman" w:hAnsi="Times New Roman"/>
        </w:rPr>
        <w:t>Hilvers</w:t>
      </w:r>
      <w:proofErr w:type="spellEnd"/>
      <w:r w:rsidRPr="00614CBB">
        <w:rPr>
          <w:rFonts w:ascii="Times New Roman" w:hAnsi="Times New Roman"/>
        </w:rPr>
        <w:t>*, R.J., Frye, C.A., Erskine, M.S.  Chronic anabolic-androgenic steroid treatment affects GABA</w:t>
      </w:r>
      <w:r w:rsidRPr="00614CBB">
        <w:rPr>
          <w:rFonts w:ascii="Times New Roman" w:hAnsi="Times New Roman"/>
          <w:vertAlign w:val="subscript"/>
        </w:rPr>
        <w:t>A</w:t>
      </w:r>
      <w:r w:rsidRPr="00614CBB">
        <w:rPr>
          <w:rFonts w:ascii="Times New Roman" w:hAnsi="Times New Roman"/>
        </w:rPr>
        <w:t xml:space="preserve"> receptor-gated chloride ion transport.  </w:t>
      </w:r>
      <w:r w:rsidRPr="00614CBB">
        <w:rPr>
          <w:rFonts w:ascii="Times New Roman" w:hAnsi="Times New Roman"/>
          <w:i/>
        </w:rPr>
        <w:t>Life Sciences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58</w:t>
      </w:r>
      <w:r w:rsidRPr="00614CBB">
        <w:rPr>
          <w:rFonts w:ascii="Times New Roman" w:hAnsi="Times New Roman"/>
        </w:rPr>
        <w:t>: 573-583, 1996.</w:t>
      </w:r>
    </w:p>
    <w:p w14:paraId="3249A229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and Dowd*, J.A. Ovarian steroids modify the behavioral and neurochemical responses of the central benzodiazepine receptor.  </w:t>
      </w:r>
      <w:r w:rsidRPr="00614CBB">
        <w:rPr>
          <w:rFonts w:ascii="Times New Roman" w:hAnsi="Times New Roman"/>
          <w:i/>
        </w:rPr>
        <w:t>Psychopharmacology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>125</w:t>
      </w:r>
      <w:r w:rsidRPr="00614CBB">
        <w:rPr>
          <w:rFonts w:ascii="Times New Roman" w:hAnsi="Times New Roman"/>
        </w:rPr>
        <w:t>: 65-73, 1996.</w:t>
      </w:r>
    </w:p>
    <w:p w14:paraId="4DDEC2A1" w14:textId="77777777" w:rsidR="006F3AB6" w:rsidRPr="00614CBB" w:rsidRDefault="006F3AB6" w:rsidP="004179DF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614CBB">
        <w:rPr>
          <w:rFonts w:ascii="Times New Roman" w:hAnsi="Times New Roman"/>
        </w:rPr>
        <w:t xml:space="preserve">Hull, E.M., Lorrain, D.S., Du, J., Matuszewich, L.,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Nishita, J.K., and Scaletta, L.  Organizational and activational effects of dopamine on male sexual behavior. In: Neurological Manifestations of Perinatal Sexual Differentiation. Lee Ellis &amp; Linda Ebertz (eds). Connecticut: Greenwood Publishing, Chapter 5, pp 79-96, 1998.</w:t>
      </w:r>
    </w:p>
    <w:p w14:paraId="75DD7C1E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</w:rPr>
        <w:lastRenderedPageBreak/>
        <w:t xml:space="preserve">Smith, S.S., Gong, Q.H., Li, X., Moran, M.H.,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>, D., Frye, C.A., and Hsu, F</w:t>
      </w:r>
      <w:proofErr w:type="gramStart"/>
      <w:r w:rsidRPr="00614CBB">
        <w:rPr>
          <w:rFonts w:ascii="Times New Roman" w:hAnsi="Times New Roman"/>
        </w:rPr>
        <w:t>.-</w:t>
      </w:r>
      <w:proofErr w:type="gramEnd"/>
      <w:r w:rsidRPr="00614CBB">
        <w:rPr>
          <w:rFonts w:ascii="Times New Roman" w:hAnsi="Times New Roman"/>
        </w:rPr>
        <w:t>C. Withdrawal from 3</w:t>
      </w:r>
      <w:r w:rsidRPr="00614CBB">
        <w:rPr>
          <w:rFonts w:ascii="Symbol" w:hAnsi="Symbol"/>
        </w:rPr>
        <w:t></w:t>
      </w:r>
      <w:r w:rsidRPr="00614CBB">
        <w:rPr>
          <w:rFonts w:ascii="Times New Roman" w:hAnsi="Times New Roman"/>
        </w:rPr>
        <w:t>-OH-5</w:t>
      </w:r>
      <w:r w:rsidRPr="00614CBB">
        <w:rPr>
          <w:rFonts w:ascii="Symbol" w:hAnsi="Symbol"/>
        </w:rPr>
        <w:t></w:t>
      </w:r>
      <w:r w:rsidRPr="00614CBB">
        <w:rPr>
          <w:rFonts w:ascii="Times New Roman" w:hAnsi="Times New Roman"/>
        </w:rPr>
        <w:t>-pregnan-20-one using a pseudopregnancy model alters the kinetics of hippocampal GABA</w:t>
      </w:r>
      <w:r w:rsidRPr="00614CBB">
        <w:rPr>
          <w:rFonts w:ascii="Times New Roman" w:hAnsi="Times New Roman"/>
          <w:vertAlign w:val="subscript"/>
        </w:rPr>
        <w:t>A</w:t>
      </w:r>
      <w:r w:rsidRPr="00614CBB">
        <w:rPr>
          <w:rFonts w:ascii="Times New Roman" w:hAnsi="Times New Roman"/>
        </w:rPr>
        <w:t>-gated current and increases the GABA</w:t>
      </w:r>
      <w:r w:rsidRPr="00614CBB">
        <w:rPr>
          <w:rFonts w:ascii="Times New Roman" w:hAnsi="Times New Roman"/>
          <w:vertAlign w:val="subscript"/>
        </w:rPr>
        <w:t>A</w:t>
      </w:r>
      <w:r w:rsidRPr="00614CBB">
        <w:rPr>
          <w:rFonts w:ascii="Times New Roman" w:hAnsi="Times New Roman"/>
        </w:rPr>
        <w:t xml:space="preserve"> receptor </w:t>
      </w:r>
      <w:r w:rsidRPr="00614CBB">
        <w:rPr>
          <w:rFonts w:ascii="Symbol" w:hAnsi="Symbol"/>
          <w:sz w:val="22"/>
        </w:rPr>
        <w:t></w:t>
      </w:r>
      <w:r w:rsidRPr="00614CBB">
        <w:rPr>
          <w:rFonts w:ascii="Times New Roman" w:hAnsi="Times New Roman"/>
        </w:rPr>
        <w:t xml:space="preserve">4 subunit in association with increased anxiety. Journal of Neuroscience, </w:t>
      </w:r>
      <w:r w:rsidRPr="00614CBB">
        <w:rPr>
          <w:rFonts w:ascii="Times New Roman" w:hAnsi="Times New Roman"/>
          <w:b/>
        </w:rPr>
        <w:t>18</w:t>
      </w:r>
      <w:r w:rsidRPr="00614CBB">
        <w:rPr>
          <w:rFonts w:ascii="Times New Roman" w:hAnsi="Times New Roman"/>
        </w:rPr>
        <w:t>: 5275-5284, 1998.</w:t>
      </w:r>
    </w:p>
    <w:p w14:paraId="4CEF7EBD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</w:t>
      </w:r>
      <w:proofErr w:type="spellStart"/>
      <w:r w:rsidRPr="00614CBB">
        <w:rPr>
          <w:rFonts w:ascii="Times New Roman" w:hAnsi="Times New Roman"/>
        </w:rPr>
        <w:t>Shiekh</w:t>
      </w:r>
      <w:proofErr w:type="spellEnd"/>
      <w:r w:rsidRPr="00614CBB">
        <w:rPr>
          <w:rFonts w:ascii="Times New Roman" w:hAnsi="Times New Roman"/>
        </w:rPr>
        <w:t xml:space="preserve">*, M., Dowd*, J.A., Dugan*, M.M., and </w:t>
      </w:r>
      <w:proofErr w:type="spellStart"/>
      <w:r w:rsidRPr="00614CBB">
        <w:rPr>
          <w:rFonts w:ascii="Times New Roman" w:hAnsi="Times New Roman"/>
        </w:rPr>
        <w:t>Renda</w:t>
      </w:r>
      <w:proofErr w:type="spellEnd"/>
      <w:r w:rsidRPr="00614CBB">
        <w:rPr>
          <w:rFonts w:ascii="Times New Roman" w:hAnsi="Times New Roman"/>
        </w:rPr>
        <w:t xml:space="preserve">*, P.  Corticosterone is permissive to the anxiolytic effect that results from the blockade of hippocampal mineralocorticoid receptors. </w:t>
      </w:r>
      <w:r w:rsidRPr="00614CBB">
        <w:rPr>
          <w:rFonts w:ascii="Times New Roman" w:hAnsi="Times New Roman"/>
          <w:i/>
        </w:rPr>
        <w:t>Pharmacology Biochemistry and Behavior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 xml:space="preserve">60: </w:t>
      </w:r>
      <w:r w:rsidRPr="00614CBB">
        <w:rPr>
          <w:rFonts w:ascii="Times New Roman" w:hAnsi="Times New Roman"/>
        </w:rPr>
        <w:t>879-887, 1998.</w:t>
      </w:r>
    </w:p>
    <w:p w14:paraId="1ADDEB9C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Carlson*, D., and Gavish, M. Ovarian hormone injection and stress interact to produce site-specific changes in peripheral benzodiazepine receptor binding. </w:t>
      </w:r>
      <w:r w:rsidRPr="00614CBB">
        <w:rPr>
          <w:rFonts w:ascii="Times New Roman" w:hAnsi="Times New Roman"/>
          <w:i/>
        </w:rPr>
        <w:t>European Journal of Pharmacology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 xml:space="preserve">361: </w:t>
      </w:r>
      <w:r w:rsidRPr="00614CBB">
        <w:rPr>
          <w:rFonts w:ascii="Times New Roman" w:hAnsi="Times New Roman"/>
        </w:rPr>
        <w:t>235-242, 1998.</w:t>
      </w:r>
    </w:p>
    <w:p w14:paraId="4EA47612" w14:textId="77777777" w:rsidR="006F3AB6" w:rsidRPr="00614CBB" w:rsidRDefault="006F3AB6" w:rsidP="004179DF">
      <w:pPr>
        <w:pStyle w:val="BlockText"/>
        <w:numPr>
          <w:ilvl w:val="0"/>
          <w:numId w:val="4"/>
        </w:numPr>
        <w:spacing w:line="276" w:lineRule="auto"/>
        <w:ind w:right="0"/>
        <w:jc w:val="both"/>
      </w:pPr>
      <w:r w:rsidRPr="00614CBB">
        <w:rPr>
          <w:b/>
        </w:rPr>
        <w:t>Bitran</w:t>
      </w:r>
      <w:r w:rsidRPr="00614CBB">
        <w:t xml:space="preserve">, D., Dugan*, M., </w:t>
      </w:r>
      <w:proofErr w:type="spellStart"/>
      <w:r w:rsidRPr="00614CBB">
        <w:t>Renda</w:t>
      </w:r>
      <w:proofErr w:type="spellEnd"/>
      <w:r w:rsidRPr="00614CBB">
        <w:t>*, P., Ellis*, R., and Foley*, M. Anxiolytic effects of the neuroactive steroid pregnanolone (3</w:t>
      </w:r>
      <w:r w:rsidRPr="00614CBB">
        <w:rPr>
          <w:rFonts w:ascii="Symbol" w:hAnsi="Symbol"/>
        </w:rPr>
        <w:t></w:t>
      </w:r>
      <w:r w:rsidRPr="00614CBB">
        <w:t>-OH-5</w:t>
      </w:r>
      <w:r w:rsidRPr="00614CBB">
        <w:rPr>
          <w:rFonts w:ascii="Symbol" w:hAnsi="Symbol"/>
        </w:rPr>
        <w:t></w:t>
      </w:r>
      <w:r w:rsidRPr="00614CBB">
        <w:t xml:space="preserve">-pregnan-20-one) after microinjection in the dorsal hippocampus and lateral septum. </w:t>
      </w:r>
      <w:r w:rsidRPr="00614CBB">
        <w:rPr>
          <w:i/>
        </w:rPr>
        <w:t>Brain Research</w:t>
      </w:r>
      <w:r w:rsidRPr="00614CBB">
        <w:t xml:space="preserve">, </w:t>
      </w:r>
      <w:r w:rsidRPr="00614CBB">
        <w:rPr>
          <w:b/>
        </w:rPr>
        <w:t xml:space="preserve">850: </w:t>
      </w:r>
      <w:r w:rsidRPr="00614CBB">
        <w:t>217-224, 1999.</w:t>
      </w:r>
    </w:p>
    <w:p w14:paraId="16526570" w14:textId="77777777" w:rsidR="006F3AB6" w:rsidRPr="00614CBB" w:rsidRDefault="006F3AB6" w:rsidP="004179DF">
      <w:pPr>
        <w:pStyle w:val="BlockText"/>
        <w:numPr>
          <w:ilvl w:val="0"/>
          <w:numId w:val="4"/>
        </w:numPr>
        <w:spacing w:line="276" w:lineRule="auto"/>
        <w:ind w:right="0"/>
        <w:jc w:val="both"/>
      </w:pPr>
      <w:r w:rsidRPr="00614CBB">
        <w:rPr>
          <w:b/>
        </w:rPr>
        <w:t>Bitran</w:t>
      </w:r>
      <w:r w:rsidRPr="00614CBB">
        <w:t xml:space="preserve">, D., </w:t>
      </w:r>
      <w:proofErr w:type="spellStart"/>
      <w:r w:rsidRPr="00614CBB">
        <w:t>Klibansky</w:t>
      </w:r>
      <w:proofErr w:type="spellEnd"/>
      <w:r w:rsidRPr="00614CBB">
        <w:t xml:space="preserve">*, D. A., and Martin*, G. A. The neurosteroid pregnanolone prevents the anxiogenic effect of inescapable shock. </w:t>
      </w:r>
      <w:r w:rsidRPr="00614CBB">
        <w:rPr>
          <w:i/>
        </w:rPr>
        <w:t>Psychopharmacology</w:t>
      </w:r>
      <w:r w:rsidRPr="00614CBB">
        <w:t xml:space="preserve">, </w:t>
      </w:r>
      <w:r w:rsidRPr="00614CBB">
        <w:rPr>
          <w:b/>
        </w:rPr>
        <w:t xml:space="preserve">151: </w:t>
      </w:r>
      <w:r w:rsidRPr="00614CBB">
        <w:t>31-37, 2000.</w:t>
      </w:r>
    </w:p>
    <w:p w14:paraId="720A2571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Foley*, M., </w:t>
      </w:r>
      <w:proofErr w:type="spellStart"/>
      <w:r w:rsidRPr="00614CBB">
        <w:rPr>
          <w:rFonts w:ascii="Times New Roman" w:hAnsi="Times New Roman"/>
        </w:rPr>
        <w:t>Audette</w:t>
      </w:r>
      <w:proofErr w:type="spellEnd"/>
      <w:r w:rsidRPr="00614CBB">
        <w:rPr>
          <w:rFonts w:ascii="Times New Roman" w:hAnsi="Times New Roman"/>
        </w:rPr>
        <w:t xml:space="preserve">*, D., Leslie*, N., and Frye, C. A. Activation of peripheral mitochondrial benzodiazepine receptors in the hippocampus stimulates allopregnanolone synthesis and produces anxiolytic effects. </w:t>
      </w:r>
      <w:r w:rsidRPr="00614CBB">
        <w:rPr>
          <w:rFonts w:ascii="Times New Roman" w:hAnsi="Times New Roman"/>
          <w:i/>
        </w:rPr>
        <w:t>Psychopharmacology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 xml:space="preserve">151: </w:t>
      </w:r>
      <w:r w:rsidRPr="00614CBB">
        <w:rPr>
          <w:rFonts w:ascii="Times New Roman" w:hAnsi="Times New Roman"/>
        </w:rPr>
        <w:t>64-71, 2000.</w:t>
      </w:r>
    </w:p>
    <w:p w14:paraId="0A4B6341" w14:textId="77777777" w:rsidR="006F3AB6" w:rsidRPr="00614CBB" w:rsidRDefault="006F3AB6" w:rsidP="00417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614CBB">
        <w:rPr>
          <w:rFonts w:ascii="Times New Roman" w:hAnsi="Times New Roman"/>
        </w:rPr>
        <w:t>Markowski</w:t>
      </w:r>
      <w:proofErr w:type="spellEnd"/>
      <w:r w:rsidRPr="00614CBB">
        <w:rPr>
          <w:rFonts w:ascii="Times New Roman" w:hAnsi="Times New Roman"/>
        </w:rPr>
        <w:t xml:space="preserve">*, M., </w:t>
      </w:r>
      <w:proofErr w:type="spellStart"/>
      <w:r w:rsidRPr="00614CBB">
        <w:rPr>
          <w:rFonts w:ascii="Times New Roman" w:hAnsi="Times New Roman"/>
        </w:rPr>
        <w:t>Ungerheuer</w:t>
      </w:r>
      <w:proofErr w:type="spellEnd"/>
      <w:r w:rsidRPr="00614CBB">
        <w:rPr>
          <w:rFonts w:ascii="Times New Roman" w:hAnsi="Times New Roman"/>
        </w:rPr>
        <w:t xml:space="preserve">*, M.,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D., and </w:t>
      </w:r>
      <w:proofErr w:type="spellStart"/>
      <w:r w:rsidRPr="00614CBB">
        <w:rPr>
          <w:rFonts w:ascii="Times New Roman" w:hAnsi="Times New Roman"/>
        </w:rPr>
        <w:t>Locurto</w:t>
      </w:r>
      <w:proofErr w:type="spellEnd"/>
      <w:r w:rsidRPr="00614CBB">
        <w:rPr>
          <w:rFonts w:ascii="Times New Roman" w:hAnsi="Times New Roman"/>
        </w:rPr>
        <w:t xml:space="preserve">, C. Memory-enhancing effects of DHEAS in aged mice on a win-shift water escape task. </w:t>
      </w:r>
      <w:r w:rsidRPr="00614CBB">
        <w:rPr>
          <w:rFonts w:ascii="Times New Roman" w:hAnsi="Times New Roman"/>
          <w:i/>
        </w:rPr>
        <w:t>Physiology and Behavior</w:t>
      </w:r>
      <w:r w:rsidRPr="00614CBB">
        <w:rPr>
          <w:rFonts w:ascii="Times New Roman" w:hAnsi="Times New Roman"/>
        </w:rPr>
        <w:t xml:space="preserve">, </w:t>
      </w:r>
      <w:r w:rsidRPr="00614CBB">
        <w:rPr>
          <w:rFonts w:ascii="Times New Roman" w:hAnsi="Times New Roman"/>
          <w:b/>
        </w:rPr>
        <w:t xml:space="preserve">72: </w:t>
      </w:r>
      <w:r w:rsidRPr="00614CBB">
        <w:rPr>
          <w:rFonts w:ascii="Times New Roman" w:hAnsi="Times New Roman"/>
        </w:rPr>
        <w:t>521-525, 2001.</w:t>
      </w:r>
    </w:p>
    <w:p w14:paraId="092B6A31" w14:textId="77777777" w:rsidR="006F3AB6" w:rsidRPr="00614CBB" w:rsidRDefault="006F3AB6" w:rsidP="004179DF">
      <w:pPr>
        <w:pStyle w:val="References"/>
        <w:numPr>
          <w:ilvl w:val="0"/>
          <w:numId w:val="4"/>
        </w:numPr>
        <w:spacing w:line="276" w:lineRule="auto"/>
        <w:jc w:val="both"/>
      </w:pPr>
      <w:proofErr w:type="spellStart"/>
      <w:r w:rsidRPr="00614CBB">
        <w:t>Winneker</w:t>
      </w:r>
      <w:proofErr w:type="spellEnd"/>
      <w:r w:rsidRPr="00614CBB">
        <w:t xml:space="preserve">, R. C., </w:t>
      </w:r>
      <w:r w:rsidRPr="00614CBB">
        <w:rPr>
          <w:b/>
        </w:rPr>
        <w:t>Bitran</w:t>
      </w:r>
      <w:r w:rsidRPr="00614CBB">
        <w:t xml:space="preserve">, D., and Zhang, Z. The preclinical biology of a new potent and selective progestin: </w:t>
      </w:r>
      <w:proofErr w:type="spellStart"/>
      <w:r w:rsidRPr="00614CBB">
        <w:t>trimegestone</w:t>
      </w:r>
      <w:proofErr w:type="spellEnd"/>
      <w:r w:rsidRPr="00614CBB">
        <w:t xml:space="preserve">. </w:t>
      </w:r>
      <w:r w:rsidRPr="00614CBB">
        <w:rPr>
          <w:i/>
        </w:rPr>
        <w:t>Steroids</w:t>
      </w:r>
      <w:r w:rsidRPr="00614CBB">
        <w:t xml:space="preserve">, </w:t>
      </w:r>
      <w:r w:rsidRPr="00614CBB">
        <w:rPr>
          <w:rFonts w:ascii="Times New Roman" w:hAnsi="Times New Roman"/>
          <w:b/>
        </w:rPr>
        <w:t>68</w:t>
      </w:r>
      <w:r w:rsidRPr="00614CBB">
        <w:t>: 915-920, 2003.</w:t>
      </w:r>
    </w:p>
    <w:p w14:paraId="61958868" w14:textId="77777777" w:rsidR="006F3AB6" w:rsidRPr="00614CBB" w:rsidRDefault="006F3AB6" w:rsidP="004179DF">
      <w:pPr>
        <w:pStyle w:val="Reference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614CBB">
        <w:rPr>
          <w:rFonts w:ascii="Times New Roman" w:hAnsi="Times New Roman"/>
        </w:rPr>
        <w:t>Skorowronski</w:t>
      </w:r>
      <w:proofErr w:type="spellEnd"/>
      <w:r w:rsidRPr="00614CBB">
        <w:rPr>
          <w:rFonts w:ascii="Times New Roman" w:hAnsi="Times New Roman"/>
        </w:rPr>
        <w:t xml:space="preserve">-Lutz*, E. M. and </w:t>
      </w:r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 FGIN-1-X – A series of novel specific and efficacious ligands for the peripheral </w:t>
      </w:r>
      <w:proofErr w:type="spellStart"/>
      <w:r w:rsidRPr="00614CBB">
        <w:rPr>
          <w:rFonts w:ascii="Times New Roman" w:hAnsi="Times New Roman"/>
        </w:rPr>
        <w:t>benzodiapine</w:t>
      </w:r>
      <w:proofErr w:type="spellEnd"/>
      <w:r w:rsidRPr="00614CBB">
        <w:rPr>
          <w:rFonts w:ascii="Times New Roman" w:hAnsi="Times New Roman"/>
        </w:rPr>
        <w:t xml:space="preserve"> receptor. In: Smith, S. S. (Ed.): </w:t>
      </w:r>
      <w:proofErr w:type="spellStart"/>
      <w:r w:rsidRPr="00614CBB">
        <w:rPr>
          <w:rFonts w:ascii="Times New Roman" w:hAnsi="Times New Roman"/>
          <w:i/>
        </w:rPr>
        <w:t>Neurosteroid</w:t>
      </w:r>
      <w:proofErr w:type="spellEnd"/>
      <w:r w:rsidRPr="00614CBB">
        <w:rPr>
          <w:rFonts w:ascii="Times New Roman" w:hAnsi="Times New Roman"/>
          <w:i/>
        </w:rPr>
        <w:t xml:space="preserve"> Effects in the Central Nervous System: The Role of the GABA</w:t>
      </w:r>
      <w:r w:rsidRPr="00614CBB">
        <w:rPr>
          <w:rFonts w:ascii="Times New Roman" w:hAnsi="Times New Roman"/>
          <w:i/>
          <w:vertAlign w:val="subscript"/>
        </w:rPr>
        <w:t>A</w:t>
      </w:r>
      <w:r w:rsidRPr="00614CBB">
        <w:rPr>
          <w:rFonts w:ascii="Times New Roman" w:hAnsi="Times New Roman"/>
          <w:i/>
        </w:rPr>
        <w:t xml:space="preserve"> Receptor</w:t>
      </w:r>
      <w:r w:rsidRPr="00614CBB">
        <w:rPr>
          <w:rFonts w:ascii="Times New Roman" w:hAnsi="Times New Roman"/>
        </w:rPr>
        <w:t>, CRC Press, Boca Raton: FL, pp 197-218, 2004.</w:t>
      </w:r>
    </w:p>
    <w:p w14:paraId="409ED6DF" w14:textId="77777777" w:rsidR="006F3AB6" w:rsidRPr="00614CBB" w:rsidRDefault="006F3AB6" w:rsidP="004179DF">
      <w:pPr>
        <w:pStyle w:val="Reference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bookmarkStart w:id="2" w:name="OLE_LINK5"/>
      <w:bookmarkStart w:id="3" w:name="OLE_LINK6"/>
      <w:bookmarkStart w:id="4" w:name="OLE_LINK7"/>
      <w:bookmarkStart w:id="5" w:name="OLE_LINK8"/>
      <w:r w:rsidRPr="00614CBB">
        <w:rPr>
          <w:rFonts w:ascii="Times New Roman" w:hAnsi="Times New Roman"/>
          <w:b/>
        </w:rPr>
        <w:t>Bitran</w:t>
      </w:r>
      <w:r w:rsidRPr="00614CBB">
        <w:rPr>
          <w:rFonts w:ascii="Times New Roman" w:hAnsi="Times New Roman"/>
        </w:rPr>
        <w:t xml:space="preserve">, D. and Smith, S. S. Termination of </w:t>
      </w:r>
      <w:proofErr w:type="spellStart"/>
      <w:r w:rsidRPr="00614CBB">
        <w:rPr>
          <w:rFonts w:ascii="Times New Roman" w:hAnsi="Times New Roman"/>
        </w:rPr>
        <w:t>pseudopregnancy</w:t>
      </w:r>
      <w:proofErr w:type="spellEnd"/>
      <w:r w:rsidRPr="00614CBB">
        <w:rPr>
          <w:rFonts w:ascii="Times New Roman" w:hAnsi="Times New Roman"/>
        </w:rPr>
        <w:t xml:space="preserve"> in the rat produces an </w:t>
      </w:r>
      <w:proofErr w:type="spellStart"/>
      <w:r w:rsidRPr="00614CBB">
        <w:rPr>
          <w:rFonts w:ascii="Times New Roman" w:hAnsi="Times New Roman"/>
        </w:rPr>
        <w:t>anxiogenic</w:t>
      </w:r>
      <w:proofErr w:type="spellEnd"/>
      <w:r w:rsidRPr="00614CBB">
        <w:rPr>
          <w:rFonts w:ascii="Times New Roman" w:hAnsi="Times New Roman"/>
        </w:rPr>
        <w:t xml:space="preserve">-like response that is associated with an increase in benzodiazepine receptor number and a decrease in GABA-stimulated chloride influx in the hippocampus. </w:t>
      </w:r>
      <w:bookmarkStart w:id="6" w:name="OLE_LINK11"/>
      <w:r w:rsidRPr="00614CBB">
        <w:rPr>
          <w:rFonts w:ascii="Times New Roman" w:hAnsi="Times New Roman"/>
          <w:i/>
        </w:rPr>
        <w:t>Brain Research Bulletin</w:t>
      </w:r>
      <w:r w:rsidRPr="00614CBB">
        <w:rPr>
          <w:rFonts w:ascii="Times New Roman" w:hAnsi="Times New Roman"/>
        </w:rPr>
        <w:t xml:space="preserve">. </w:t>
      </w:r>
      <w:r w:rsidRPr="00614CBB">
        <w:rPr>
          <w:rFonts w:ascii="Times New Roman" w:hAnsi="Times New Roman"/>
          <w:b/>
        </w:rPr>
        <w:t>64</w:t>
      </w:r>
      <w:r w:rsidRPr="00614CBB">
        <w:rPr>
          <w:rFonts w:ascii="Times New Roman" w:hAnsi="Times New Roman"/>
        </w:rPr>
        <w:t>: 511-518, 2005.</w:t>
      </w:r>
      <w:bookmarkEnd w:id="6"/>
    </w:p>
    <w:p w14:paraId="28A601BB" w14:textId="77777777" w:rsidR="006F3AB6" w:rsidRDefault="006F3AB6" w:rsidP="004179DF">
      <w:pPr>
        <w:pStyle w:val="References"/>
        <w:numPr>
          <w:ilvl w:val="0"/>
          <w:numId w:val="4"/>
        </w:numPr>
        <w:spacing w:line="276" w:lineRule="auto"/>
        <w:jc w:val="both"/>
      </w:pPr>
      <w:r w:rsidRPr="00614CBB">
        <w:rPr>
          <w:b/>
        </w:rPr>
        <w:t>Bitran</w:t>
      </w:r>
      <w:r w:rsidRPr="00614CBB">
        <w:t xml:space="preserve">, D. and Solano*, S. M. Termination of </w:t>
      </w:r>
      <w:proofErr w:type="spellStart"/>
      <w:r w:rsidRPr="00614CBB">
        <w:t>pseudopregnancy</w:t>
      </w:r>
      <w:proofErr w:type="spellEnd"/>
      <w:r w:rsidRPr="00614CBB">
        <w:t xml:space="preserve"> in the rat alters the response to progesterone, </w:t>
      </w:r>
      <w:proofErr w:type="spellStart"/>
      <w:r w:rsidRPr="00614CBB">
        <w:t>chlordiazepoxide</w:t>
      </w:r>
      <w:proofErr w:type="spellEnd"/>
      <w:r w:rsidRPr="00614CBB">
        <w:t xml:space="preserve">, and MK-801 in the elevated plus-maze. </w:t>
      </w:r>
      <w:r w:rsidRPr="00614CBB">
        <w:rPr>
          <w:i/>
        </w:rPr>
        <w:t>Psychopharmacology</w:t>
      </w:r>
      <w:r w:rsidRPr="00614CBB">
        <w:t xml:space="preserve">, </w:t>
      </w:r>
      <w:r w:rsidRPr="00614CBB">
        <w:rPr>
          <w:b/>
        </w:rPr>
        <w:t>180</w:t>
      </w:r>
      <w:r w:rsidRPr="00614CBB">
        <w:t>: 447-454, 2005.</w:t>
      </w:r>
      <w:bookmarkEnd w:id="2"/>
      <w:bookmarkEnd w:id="3"/>
      <w:bookmarkEnd w:id="4"/>
      <w:bookmarkEnd w:id="5"/>
    </w:p>
    <w:sectPr w:rsidR="006F3AB6" w:rsidSect="006F3AB6">
      <w:footerReference w:type="default" r:id="rId14"/>
      <w:headerReference w:type="first" r:id="rId15"/>
      <w:type w:val="continuous"/>
      <w:pgSz w:w="12240" w:h="15840"/>
      <w:pgMar w:top="1440" w:right="1440" w:bottom="1440" w:left="1440" w:header="720" w:footer="1008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C53A" w14:textId="77777777" w:rsidR="00EA7F8B" w:rsidRDefault="00EA7F8B">
      <w:r>
        <w:separator/>
      </w:r>
    </w:p>
  </w:endnote>
  <w:endnote w:type="continuationSeparator" w:id="0">
    <w:p w14:paraId="5B876D63" w14:textId="77777777" w:rsidR="00EA7F8B" w:rsidRDefault="00EA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C472" w14:textId="77777777" w:rsidR="00EA7F8B" w:rsidRDefault="00EA7F8B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B1E76" w14:textId="77777777" w:rsidR="00EA7F8B" w:rsidRDefault="00EA7F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BEE9" w14:textId="77777777" w:rsidR="00EA7F8B" w:rsidRDefault="00EA7F8B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B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EB263" w14:textId="77777777" w:rsidR="00EA7F8B" w:rsidRPr="00A531F0" w:rsidRDefault="00EA7F8B" w:rsidP="006F3A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5AD4" w14:textId="77777777" w:rsidR="00EA7F8B" w:rsidRDefault="00EA7F8B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B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230B6" w14:textId="77777777" w:rsidR="00EA7F8B" w:rsidRDefault="00EA7F8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44BB" w14:textId="77777777" w:rsidR="00EA7F8B" w:rsidRDefault="00EA7F8B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B0A">
      <w:rPr>
        <w:rStyle w:val="PageNumber"/>
        <w:noProof/>
      </w:rPr>
      <w:t>8</w:t>
    </w:r>
    <w:r>
      <w:rPr>
        <w:rStyle w:val="PageNumber"/>
      </w:rPr>
      <w:fldChar w:fldCharType="end"/>
    </w:r>
  </w:p>
  <w:p w14:paraId="4CD280E4" w14:textId="77777777" w:rsidR="00EA7F8B" w:rsidRPr="0052695A" w:rsidRDefault="00EA7F8B" w:rsidP="006F3AB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D18D0" w14:textId="77777777" w:rsidR="00EA7F8B" w:rsidRDefault="00EA7F8B">
      <w:r>
        <w:separator/>
      </w:r>
    </w:p>
  </w:footnote>
  <w:footnote w:type="continuationSeparator" w:id="0">
    <w:p w14:paraId="33DAE6D1" w14:textId="77777777" w:rsidR="00EA7F8B" w:rsidRDefault="00EA7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E815" w14:textId="77777777" w:rsidR="00EA7F8B" w:rsidRDefault="00EA7F8B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A54CE" w14:textId="77777777" w:rsidR="00EA7F8B" w:rsidRDefault="00EA7F8B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E2A2" w14:textId="77777777" w:rsidR="00EA7F8B" w:rsidRDefault="00EA7F8B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CV – Daniel Bitran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Revised 1/13/2014</w:t>
    </w:r>
  </w:p>
  <w:p w14:paraId="1EEE250A" w14:textId="77777777" w:rsidR="00EA7F8B" w:rsidRDefault="00EA7F8B">
    <w:pPr>
      <w:pStyle w:val="Header"/>
      <w:widowControl w:val="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DFC7" w14:textId="77777777" w:rsidR="00EA7F8B" w:rsidRDefault="00EA7F8B" w:rsidP="006F3AB6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CV – Daniel Bitran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Revised 6/1/2015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84E4" w14:textId="77777777" w:rsidR="00EA7F8B" w:rsidRDefault="00EA7F8B">
    <w:pPr>
      <w:pStyle w:val="Header"/>
    </w:pPr>
    <w:r>
      <w:rPr>
        <w:b/>
      </w:rPr>
      <w:t>Daniel Bitran - 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2BA9"/>
    <w:multiLevelType w:val="hybridMultilevel"/>
    <w:tmpl w:val="5C860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21C5E"/>
    <w:multiLevelType w:val="hybridMultilevel"/>
    <w:tmpl w:val="92567D70"/>
    <w:lvl w:ilvl="0" w:tplc="000B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15"/>
    <w:rsid w:val="0004445A"/>
    <w:rsid w:val="000A3F5B"/>
    <w:rsid w:val="00200042"/>
    <w:rsid w:val="00234B54"/>
    <w:rsid w:val="002722FD"/>
    <w:rsid w:val="002E6113"/>
    <w:rsid w:val="003261BC"/>
    <w:rsid w:val="004179DF"/>
    <w:rsid w:val="004C2FA1"/>
    <w:rsid w:val="004D2C39"/>
    <w:rsid w:val="00614CBB"/>
    <w:rsid w:val="00676D7B"/>
    <w:rsid w:val="006C2006"/>
    <w:rsid w:val="006F3AB6"/>
    <w:rsid w:val="0074308B"/>
    <w:rsid w:val="00767811"/>
    <w:rsid w:val="00887623"/>
    <w:rsid w:val="008C6573"/>
    <w:rsid w:val="00956250"/>
    <w:rsid w:val="009F4B0A"/>
    <w:rsid w:val="00A65715"/>
    <w:rsid w:val="00A71F15"/>
    <w:rsid w:val="00B5018D"/>
    <w:rsid w:val="00B51337"/>
    <w:rsid w:val="00C65885"/>
    <w:rsid w:val="00CB175B"/>
    <w:rsid w:val="00EA7F8B"/>
    <w:rsid w:val="00ED6B4A"/>
    <w:rsid w:val="00F02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E52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ind w:left="180" w:hanging="18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pacing w:after="240"/>
      <w:jc w:val="center"/>
    </w:pPr>
    <w:rPr>
      <w:b/>
    </w:rPr>
  </w:style>
  <w:style w:type="paragraph" w:customStyle="1" w:styleId="References">
    <w:name w:val="References"/>
    <w:basedOn w:val="Normal"/>
    <w:pPr>
      <w:ind w:left="360" w:hanging="360"/>
    </w:pPr>
  </w:style>
  <w:style w:type="paragraph" w:customStyle="1" w:styleId="Memo">
    <w:name w:val="Memo"/>
    <w:basedOn w:val="Normal"/>
    <w:pPr>
      <w:tabs>
        <w:tab w:val="right" w:pos="900"/>
        <w:tab w:val="left" w:pos="1080"/>
      </w:tabs>
      <w:spacing w:line="480" w:lineRule="atLeast"/>
    </w:pPr>
  </w:style>
  <w:style w:type="paragraph" w:customStyle="1" w:styleId="Points">
    <w:name w:val="Points"/>
    <w:basedOn w:val="Normal"/>
    <w:pPr>
      <w:tabs>
        <w:tab w:val="left" w:pos="440"/>
      </w:tabs>
      <w:ind w:left="440" w:hanging="440"/>
    </w:pPr>
  </w:style>
  <w:style w:type="paragraph" w:customStyle="1" w:styleId="Bullets">
    <w:name w:val="Bullets"/>
    <w:basedOn w:val="Points"/>
    <w:pPr>
      <w:tabs>
        <w:tab w:val="clear" w:pos="440"/>
        <w:tab w:val="left" w:pos="260"/>
      </w:tabs>
      <w:ind w:left="260" w:hanging="260"/>
    </w:pPr>
  </w:style>
  <w:style w:type="paragraph" w:customStyle="1" w:styleId="PointsB">
    <w:name w:val="Points B"/>
    <w:basedOn w:val="Normal"/>
    <w:pPr>
      <w:tabs>
        <w:tab w:val="left" w:pos="540"/>
      </w:tabs>
      <w:ind w:left="540" w:hanging="540"/>
    </w:pPr>
    <w:rPr>
      <w:b/>
    </w:rPr>
  </w:style>
  <w:style w:type="paragraph" w:customStyle="1" w:styleId="Subpoints">
    <w:name w:val="Subpoints"/>
    <w:basedOn w:val="Normal"/>
    <w:pPr>
      <w:tabs>
        <w:tab w:val="left" w:pos="980"/>
      </w:tabs>
      <w:ind w:left="980" w:hanging="440"/>
    </w:pPr>
    <w:rPr>
      <w:b/>
    </w:rPr>
  </w:style>
  <w:style w:type="paragraph" w:customStyle="1" w:styleId="Brochuretext">
    <w:name w:val="Brochure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</w:pPr>
    <w:rPr>
      <w:rFonts w:ascii="Helvetica" w:hAnsi="Helvetica"/>
      <w:sz w:val="20"/>
    </w:rPr>
  </w:style>
  <w:style w:type="paragraph" w:customStyle="1" w:styleId="LPoints">
    <w:name w:val="L Points"/>
    <w:basedOn w:val="Points"/>
    <w:rPr>
      <w:sz w:val="20"/>
    </w:rPr>
  </w:style>
  <w:style w:type="paragraph" w:customStyle="1" w:styleId="Lecturetext">
    <w:name w:val="Lecture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360" w:lineRule="atLeast"/>
    </w:pPr>
    <w:rPr>
      <w:rFonts w:ascii="Helvetica" w:hAnsi="Helveti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atLeast"/>
      <w:ind w:left="540" w:hanging="540"/>
      <w:jc w:val="both"/>
    </w:pPr>
  </w:style>
  <w:style w:type="paragraph" w:styleId="BlockText">
    <w:name w:val="Block Text"/>
    <w:basedOn w:val="Normal"/>
    <w:pPr>
      <w:ind w:left="720" w:right="302" w:hanging="72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customStyle="1" w:styleId="RSBodyText">
    <w:name w:val="RS_Body Text"/>
    <w:basedOn w:val="Normal"/>
    <w:rPr>
      <w:rFonts w:ascii="Times New Roman" w:hAnsi="Times New Roman"/>
    </w:rPr>
  </w:style>
  <w:style w:type="paragraph" w:customStyle="1" w:styleId="RSFigures">
    <w:name w:val="RS_Figures"/>
    <w:basedOn w:val="Normal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87623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7623"/>
    <w:rPr>
      <w:rFonts w:ascii="Courier" w:eastAsia="ＭＳ 明朝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ind w:left="180" w:hanging="18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pacing w:after="240"/>
      <w:jc w:val="center"/>
    </w:pPr>
    <w:rPr>
      <w:b/>
    </w:rPr>
  </w:style>
  <w:style w:type="paragraph" w:customStyle="1" w:styleId="References">
    <w:name w:val="References"/>
    <w:basedOn w:val="Normal"/>
    <w:pPr>
      <w:ind w:left="360" w:hanging="360"/>
    </w:pPr>
  </w:style>
  <w:style w:type="paragraph" w:customStyle="1" w:styleId="Memo">
    <w:name w:val="Memo"/>
    <w:basedOn w:val="Normal"/>
    <w:pPr>
      <w:tabs>
        <w:tab w:val="right" w:pos="900"/>
        <w:tab w:val="left" w:pos="1080"/>
      </w:tabs>
      <w:spacing w:line="480" w:lineRule="atLeast"/>
    </w:pPr>
  </w:style>
  <w:style w:type="paragraph" w:customStyle="1" w:styleId="Points">
    <w:name w:val="Points"/>
    <w:basedOn w:val="Normal"/>
    <w:pPr>
      <w:tabs>
        <w:tab w:val="left" w:pos="440"/>
      </w:tabs>
      <w:ind w:left="440" w:hanging="440"/>
    </w:pPr>
  </w:style>
  <w:style w:type="paragraph" w:customStyle="1" w:styleId="Bullets">
    <w:name w:val="Bullets"/>
    <w:basedOn w:val="Points"/>
    <w:pPr>
      <w:tabs>
        <w:tab w:val="clear" w:pos="440"/>
        <w:tab w:val="left" w:pos="260"/>
      </w:tabs>
      <w:ind w:left="260" w:hanging="260"/>
    </w:pPr>
  </w:style>
  <w:style w:type="paragraph" w:customStyle="1" w:styleId="PointsB">
    <w:name w:val="Points B"/>
    <w:basedOn w:val="Normal"/>
    <w:pPr>
      <w:tabs>
        <w:tab w:val="left" w:pos="540"/>
      </w:tabs>
      <w:ind w:left="540" w:hanging="540"/>
    </w:pPr>
    <w:rPr>
      <w:b/>
    </w:rPr>
  </w:style>
  <w:style w:type="paragraph" w:customStyle="1" w:styleId="Subpoints">
    <w:name w:val="Subpoints"/>
    <w:basedOn w:val="Normal"/>
    <w:pPr>
      <w:tabs>
        <w:tab w:val="left" w:pos="980"/>
      </w:tabs>
      <w:ind w:left="980" w:hanging="440"/>
    </w:pPr>
    <w:rPr>
      <w:b/>
    </w:rPr>
  </w:style>
  <w:style w:type="paragraph" w:customStyle="1" w:styleId="Brochuretext">
    <w:name w:val="Brochure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</w:pPr>
    <w:rPr>
      <w:rFonts w:ascii="Helvetica" w:hAnsi="Helvetica"/>
      <w:sz w:val="20"/>
    </w:rPr>
  </w:style>
  <w:style w:type="paragraph" w:customStyle="1" w:styleId="LPoints">
    <w:name w:val="L Points"/>
    <w:basedOn w:val="Points"/>
    <w:rPr>
      <w:sz w:val="20"/>
    </w:rPr>
  </w:style>
  <w:style w:type="paragraph" w:customStyle="1" w:styleId="Lecturetext">
    <w:name w:val="Lecture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360" w:lineRule="atLeast"/>
    </w:pPr>
    <w:rPr>
      <w:rFonts w:ascii="Helvetica" w:hAnsi="Helveti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atLeast"/>
      <w:ind w:left="540" w:hanging="540"/>
      <w:jc w:val="both"/>
    </w:pPr>
  </w:style>
  <w:style w:type="paragraph" w:styleId="BlockText">
    <w:name w:val="Block Text"/>
    <w:basedOn w:val="Normal"/>
    <w:pPr>
      <w:ind w:left="720" w:right="302" w:hanging="72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customStyle="1" w:styleId="RSBodyText">
    <w:name w:val="RS_Body Text"/>
    <w:basedOn w:val="Normal"/>
    <w:rPr>
      <w:rFonts w:ascii="Times New Roman" w:hAnsi="Times New Roman"/>
    </w:rPr>
  </w:style>
  <w:style w:type="paragraph" w:customStyle="1" w:styleId="RSFigures">
    <w:name w:val="RS_Figures"/>
    <w:basedOn w:val="Normal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87623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7623"/>
    <w:rPr>
      <w:rFonts w:ascii="Courier" w:eastAsia="ＭＳ 明朝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2665</Words>
  <Characters>15197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Holy Cross Psychology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Biopsychology</dc:creator>
  <cp:keywords/>
  <cp:lastModifiedBy>Daniel Bitran</cp:lastModifiedBy>
  <cp:revision>5</cp:revision>
  <cp:lastPrinted>2009-01-04T21:13:00Z</cp:lastPrinted>
  <dcterms:created xsi:type="dcterms:W3CDTF">2015-06-07T15:55:00Z</dcterms:created>
  <dcterms:modified xsi:type="dcterms:W3CDTF">2015-06-08T23:18:00Z</dcterms:modified>
</cp:coreProperties>
</file>