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American Sign Language Interpreter Services &amp; </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Auditory Reasonable Accommodation Booking Procedures</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Academic Year 2022-2023</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College’s commitment to diversity, equity and inclusion strives to support students, faculty and staff by ensuring equal access to all campus programs, events and activities. The procedures below explain how event hosts should schedule American Sign Language (“ASL”) interpreters if one is requested or needed for a campus event. </w:t>
      </w: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Event Invitations</w:t>
      </w:r>
      <w:r w:rsidDel="00000000" w:rsidR="00000000" w:rsidRPr="00000000">
        <w:drawing>
          <wp:anchor allowOverlap="1" behindDoc="1" distB="114300" distT="114300" distL="114300" distR="114300" hidden="0" layoutInCell="1" locked="0" relativeHeight="0" simplePos="0">
            <wp:simplePos x="0" y="0"/>
            <wp:positionH relativeFrom="column">
              <wp:posOffset>1752600</wp:posOffset>
            </wp:positionH>
            <wp:positionV relativeFrom="paragraph">
              <wp:posOffset>241888</wp:posOffset>
            </wp:positionV>
            <wp:extent cx="1033463" cy="870713"/>
            <wp:effectExtent b="0" l="0" r="0" t="0"/>
            <wp:wrapNone/>
            <wp:docPr id="1" name="image2.png"/>
            <a:graphic>
              <a:graphicData uri="http://schemas.openxmlformats.org/drawingml/2006/picture">
                <pic:pic>
                  <pic:nvPicPr>
                    <pic:cNvPr id="0" name="image2.png"/>
                    <pic:cNvPicPr preferRelativeResize="0"/>
                  </pic:nvPicPr>
                  <pic:blipFill>
                    <a:blip r:embed="rId7"/>
                    <a:srcRect b="32967" l="-176146" r="176146" t="-32967"/>
                    <a:stretch>
                      <a:fillRect/>
                    </a:stretch>
                  </pic:blipFill>
                  <pic:spPr>
                    <a:xfrm>
                      <a:off x="0" y="0"/>
                      <a:ext cx="1033463" cy="870713"/>
                    </a:xfrm>
                    <a:prstGeom prst="rect"/>
                    <a:ln/>
                  </pic:spPr>
                </pic:pic>
              </a:graphicData>
            </a:graphic>
          </wp:anchor>
        </w:drawing>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numPr>
          <w:ilvl w:val="0"/>
          <w:numId w:val="4"/>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ASL </w:t>
      </w:r>
      <w:r w:rsidDel="00000000" w:rsidR="00000000" w:rsidRPr="00000000">
        <w:rPr>
          <w:rFonts w:ascii="Times New Roman" w:cs="Times New Roman" w:eastAsia="Times New Roman" w:hAnsi="Times New Roman"/>
          <w:i w:val="1"/>
          <w:sz w:val="24"/>
          <w:szCs w:val="24"/>
          <w:rtl w:val="0"/>
        </w:rPr>
        <w:t xml:space="preserve">Symbol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and</w:t>
      </w:r>
      <w:r w:rsidDel="00000000" w:rsidR="00000000" w:rsidRPr="00000000">
        <w:rPr>
          <w:rFonts w:ascii="Times New Roman" w:cs="Times New Roman" w:eastAsia="Times New Roman" w:hAnsi="Times New Roman"/>
          <w:i w:val="1"/>
          <w:sz w:val="24"/>
          <w:szCs w:val="24"/>
          <w:rtl w:val="0"/>
        </w:rPr>
        <w:t xml:space="preserve"> Event Host Contact Information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events (online and in-person) are encouraged to</w:t>
      </w:r>
      <w:r w:rsidDel="00000000" w:rsidR="00000000" w:rsidRPr="00000000">
        <w:rPr>
          <w:rFonts w:ascii="Times New Roman" w:cs="Times New Roman" w:eastAsia="Times New Roman" w:hAnsi="Times New Roman"/>
          <w:sz w:val="24"/>
          <w:szCs w:val="24"/>
          <w:rtl w:val="0"/>
        </w:rPr>
        <w:t xml:space="preserve"> explicitly state </w:t>
      </w:r>
      <w:r w:rsidDel="00000000" w:rsidR="00000000" w:rsidRPr="00000000">
        <w:rPr>
          <w:rFonts w:ascii="Times New Roman" w:cs="Times New Roman" w:eastAsia="Times New Roman" w:hAnsi="Times New Roman"/>
          <w:sz w:val="24"/>
          <w:szCs w:val="24"/>
          <w:rtl w:val="0"/>
        </w:rPr>
        <w:t xml:space="preserve">if there will be an interpreter present by using the following symbol:</w:t>
      </w:r>
      <w:r w:rsidDel="00000000" w:rsidR="00000000" w:rsidRPr="00000000">
        <w:drawing>
          <wp:anchor allowOverlap="1" behindDoc="1" distB="114300" distT="114300" distL="114300" distR="114300" hidden="0" layoutInCell="1" locked="0" relativeHeight="0" simplePos="0">
            <wp:simplePos x="0" y="0"/>
            <wp:positionH relativeFrom="column">
              <wp:posOffset>2238375</wp:posOffset>
            </wp:positionH>
            <wp:positionV relativeFrom="paragraph">
              <wp:posOffset>298289</wp:posOffset>
            </wp:positionV>
            <wp:extent cx="1033463" cy="870713"/>
            <wp:effectExtent b="0" l="0" r="0" t="0"/>
            <wp:wrapNone/>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33463" cy="870713"/>
                    </a:xfrm>
                    <a:prstGeom prst="rect"/>
                    <a:ln/>
                  </pic:spPr>
                </pic:pic>
              </a:graphicData>
            </a:graphic>
          </wp:anchor>
        </w:drawing>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symbol will indicate that an ASL interpreter has been scheduled to attend the event.</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event host </w:t>
      </w:r>
      <w:r w:rsidDel="00000000" w:rsidR="00000000" w:rsidRPr="00000000">
        <w:rPr>
          <w:rFonts w:ascii="Times New Roman" w:cs="Times New Roman" w:eastAsia="Times New Roman" w:hAnsi="Times New Roman"/>
          <w:sz w:val="24"/>
          <w:szCs w:val="24"/>
          <w:u w:val="single"/>
          <w:rtl w:val="0"/>
        </w:rPr>
        <w:t xml:space="preserve">does not</w:t>
      </w:r>
      <w:r w:rsidDel="00000000" w:rsidR="00000000" w:rsidRPr="00000000">
        <w:rPr>
          <w:rFonts w:ascii="Times New Roman" w:cs="Times New Roman" w:eastAsia="Times New Roman" w:hAnsi="Times New Roman"/>
          <w:sz w:val="24"/>
          <w:szCs w:val="24"/>
          <w:rtl w:val="0"/>
        </w:rPr>
        <w:t xml:space="preserve"> include this symbol in their event invitation, they must provide their contact information in the invitations to enable a  community member to request an ASL interpreter or other reasonable accommodation. </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Reasonable Accommodation Language</w:t>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Event hosts should include the following language with respect to reasonable accommodations on the basis of disability or qualifying medical condition in their event invitation: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request</w:t>
      </w:r>
      <w:r w:rsidDel="00000000" w:rsidR="00000000" w:rsidRPr="00000000">
        <w:rPr>
          <w:rFonts w:ascii="Times New Roman" w:cs="Times New Roman" w:eastAsia="Times New Roman" w:hAnsi="Times New Roman"/>
          <w:sz w:val="24"/>
          <w:szCs w:val="24"/>
          <w:highlight w:val="white"/>
          <w:rtl w:val="0"/>
        </w:rPr>
        <w:t xml:space="preserve"> an ASL interpreter or to request another reasonable accommodation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Fonts w:ascii="Times New Roman" w:cs="Times New Roman" w:eastAsia="Times New Roman" w:hAnsi="Times New Roman"/>
          <w:sz w:val="24"/>
          <w:szCs w:val="24"/>
          <w:highlight w:val="white"/>
          <w:rtl w:val="0"/>
        </w:rPr>
        <w:t xml:space="preserve">, please contact the event organizer </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24"/>
          <w:szCs w:val="24"/>
          <w:shd w:fill="fff2cc" w:val="clear"/>
          <w:rtl w:val="0"/>
        </w:rPr>
        <w:t xml:space="preserve">insert event host name and email</w:t>
      </w:r>
      <w:r w:rsidDel="00000000" w:rsidR="00000000" w:rsidRPr="00000000">
        <w:rPr>
          <w:rFonts w:ascii="Times New Roman" w:cs="Times New Roman" w:eastAsia="Times New Roman" w:hAnsi="Times New Roman"/>
          <w:sz w:val="24"/>
          <w:szCs w:val="24"/>
          <w:shd w:fill="fff2cc" w:val="clear"/>
          <w:rtl w:val="0"/>
        </w:rPr>
        <w:t xml:space="preserve">]</w:t>
      </w:r>
      <w:r w:rsidDel="00000000" w:rsidR="00000000" w:rsidRPr="00000000">
        <w:rPr>
          <w:rFonts w:ascii="Times New Roman" w:cs="Times New Roman" w:eastAsia="Times New Roman" w:hAnsi="Times New Roman"/>
          <w:sz w:val="24"/>
          <w:szCs w:val="24"/>
          <w:highlight w:val="white"/>
          <w:rtl w:val="0"/>
        </w:rPr>
        <w:t xml:space="preserve"> as soon as possible to discuss your needs.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Accommodations Available for Event Participants</w:t>
      </w:r>
    </w:p>
    <w:p w:rsidR="00000000" w:rsidDel="00000000" w:rsidP="00000000" w:rsidRDefault="00000000" w:rsidRPr="00000000" w14:paraId="0000001F">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Event hosts should become familiar with a range of different auditory accommodations that individuals may request for an event. These accommodations include, but are not limited to, the  accommodations identified in the Requested Accommodation column on Table 1 below. The points of contact, also identified in the table below, will be responsible to work with the event host to assist with providing reasonable accommodations. Event hosts should review the </w:t>
      </w:r>
      <w:r w:rsidDel="00000000" w:rsidR="00000000" w:rsidRPr="00000000">
        <w:rPr>
          <w:rFonts w:ascii="Times New Roman" w:cs="Times New Roman" w:eastAsia="Times New Roman" w:hAnsi="Times New Roman"/>
          <w:sz w:val="24"/>
          <w:szCs w:val="24"/>
          <w:highlight w:val="white"/>
          <w:rtl w:val="0"/>
        </w:rPr>
        <w:t xml:space="preserve">College’s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Reasonable Accommodation Policy for Employees with Disabilities</w:t>
        </w:r>
      </w:hyperlink>
      <w:r w:rsidDel="00000000" w:rsidR="00000000" w:rsidRPr="00000000">
        <w:rPr>
          <w:rFonts w:ascii="Times New Roman" w:cs="Times New Roman" w:eastAsia="Times New Roman" w:hAnsi="Times New Roman"/>
          <w:sz w:val="24"/>
          <w:szCs w:val="24"/>
          <w:highlight w:val="white"/>
          <w:rtl w:val="0"/>
        </w:rPr>
        <w:t xml:space="preserve"> and/or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Documentation Guidelines for Students to Request Reasonable Accommodations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highlight w:val="white"/>
        </w:rPr>
      </w:pPr>
      <w:r w:rsidDel="00000000" w:rsidR="00000000" w:rsidRPr="00000000">
        <w:rPr>
          <w:rtl w:val="0"/>
        </w:rPr>
      </w:r>
    </w:p>
    <w:tbl>
      <w:tblPr>
        <w:tblStyle w:val="Table1"/>
        <w:tblW w:w="9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3255"/>
        <w:gridCol w:w="3330"/>
        <w:tblGridChange w:id="0">
          <w:tblGrid>
            <w:gridCol w:w="3390"/>
            <w:gridCol w:w="3255"/>
            <w:gridCol w:w="3330"/>
          </w:tblGrid>
        </w:tblGridChange>
      </w:tblGrid>
      <w:tr>
        <w:trPr>
          <w:cantSplit w:val="0"/>
          <w:trHeight w:val="440" w:hRule="atLeast"/>
          <w:tblHeader w:val="0"/>
        </w:trPr>
        <w:tc>
          <w:tcPr>
            <w:gridSpan w:val="3"/>
            <w:shd w:fill="d9d2e9"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jc w:val="center"/>
              <w:rPr>
                <w:rFonts w:ascii="Times New Roman" w:cs="Times New Roman" w:eastAsia="Times New Roman" w:hAnsi="Times New Roman"/>
                <w:b w:val="1"/>
                <w:sz w:val="24"/>
                <w:szCs w:val="24"/>
                <w:shd w:fill="d9d2e9" w:val="clear"/>
              </w:rPr>
            </w:pPr>
            <w:r w:rsidDel="00000000" w:rsidR="00000000" w:rsidRPr="00000000">
              <w:rPr>
                <w:rFonts w:ascii="Times New Roman" w:cs="Times New Roman" w:eastAsia="Times New Roman" w:hAnsi="Times New Roman"/>
                <w:b w:val="1"/>
                <w:sz w:val="24"/>
                <w:szCs w:val="24"/>
                <w:shd w:fill="d9d2e9" w:val="clear"/>
                <w:rtl w:val="0"/>
              </w:rPr>
              <w:t xml:space="preserve">Table 1</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shd w:fill="d9d2e9" w:val="clear"/>
              </w:rPr>
            </w:pPr>
            <w:r w:rsidDel="00000000" w:rsidR="00000000" w:rsidRPr="00000000">
              <w:rPr>
                <w:rFonts w:ascii="Times New Roman" w:cs="Times New Roman" w:eastAsia="Times New Roman" w:hAnsi="Times New Roman"/>
                <w:b w:val="1"/>
                <w:sz w:val="24"/>
                <w:szCs w:val="24"/>
                <w:shd w:fill="d9d2e9" w:val="clear"/>
                <w:rtl w:val="0"/>
              </w:rPr>
              <w:t xml:space="preserve">Requested Accommodation</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shd w:fill="d9d2e9" w:val="clear"/>
              </w:rPr>
            </w:pPr>
            <w:r w:rsidDel="00000000" w:rsidR="00000000" w:rsidRPr="00000000">
              <w:rPr>
                <w:rFonts w:ascii="Times New Roman" w:cs="Times New Roman" w:eastAsia="Times New Roman" w:hAnsi="Times New Roman"/>
                <w:b w:val="1"/>
                <w:sz w:val="24"/>
                <w:szCs w:val="24"/>
                <w:shd w:fill="d9d2e9" w:val="clear"/>
                <w:rtl w:val="0"/>
              </w:rPr>
              <w:t xml:space="preserve">College Point of Contact</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shd w:fill="d9d2e9" w:val="clear"/>
              </w:rPr>
            </w:pPr>
            <w:r w:rsidDel="00000000" w:rsidR="00000000" w:rsidRPr="00000000">
              <w:rPr>
                <w:rFonts w:ascii="Times New Roman" w:cs="Times New Roman" w:eastAsia="Times New Roman" w:hAnsi="Times New Roman"/>
                <w:b w:val="1"/>
                <w:sz w:val="24"/>
                <w:szCs w:val="24"/>
                <w:shd w:fill="d9d2e9" w:val="clear"/>
                <w:rtl w:val="0"/>
              </w:rPr>
              <w:t xml:space="preserve">Contact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ASL Interpreting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See Table 4 below.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See Table 4 below.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Remote Human </w:t>
            </w:r>
            <w:r w:rsidDel="00000000" w:rsidR="00000000" w:rsidRPr="00000000">
              <w:rPr>
                <w:rFonts w:ascii="Times New Roman" w:cs="Times New Roman" w:eastAsia="Times New Roman" w:hAnsi="Times New Roman"/>
                <w:sz w:val="24"/>
                <w:szCs w:val="24"/>
                <w:highlight w:val="white"/>
                <w:rtl w:val="0"/>
              </w:rPr>
              <w:t xml:space="preserve">Live Captioned Media</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*Preferred Captioning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Jim Cahill</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Director of Education Technology</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Email: </w:t>
            </w:r>
            <w:r w:rsidDel="00000000" w:rsidR="00000000" w:rsidRPr="00000000">
              <w:rPr>
                <w:rFonts w:ascii="Times New Roman" w:cs="Times New Roman" w:eastAsia="Times New Roman" w:hAnsi="Times New Roman"/>
                <w:sz w:val="24"/>
                <w:szCs w:val="24"/>
                <w:highlight w:val="white"/>
                <w:rtl w:val="0"/>
              </w:rPr>
              <w:t xml:space="preserve">jcahill@holycross.edu</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Phone: (508) 793-3865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Computer Assisted Real Time Transcription (CART) Services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2"/>
            </w:r>
            <w:r w:rsidDel="00000000" w:rsidR="00000000" w:rsidRPr="00000000">
              <w:rPr>
                <w:rFonts w:ascii="Times New Roman" w:cs="Times New Roman" w:eastAsia="Times New Roman" w:hAnsi="Times New Roman"/>
                <w:sz w:val="24"/>
                <w:szCs w:val="24"/>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Jim Cahill</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Director of Education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Email: jcahill@holycross.edu</w:t>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Phone: (508) 793-3865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AI Captioning </w:t>
            </w:r>
          </w:p>
          <w:p w:rsidR="00000000" w:rsidDel="00000000" w:rsidP="00000000" w:rsidRDefault="00000000" w:rsidRPr="00000000" w14:paraId="00000038">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i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ITS HelpDesk</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Youtube, Zoom, etc offer AI captioning features.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Email: </w:t>
            </w:r>
            <w:r w:rsidDel="00000000" w:rsidR="00000000" w:rsidRPr="00000000">
              <w:rPr>
                <w:rFonts w:ascii="Times New Roman" w:cs="Times New Roman" w:eastAsia="Times New Roman" w:hAnsi="Times New Roman"/>
                <w:highlight w:val="white"/>
                <w:rtl w:val="0"/>
              </w:rPr>
              <w:t xml:space="preserve">Helpdesk-Request@holycross.edu</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Phone: (508) 793-3548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Assisted Listening Devices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3"/>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Paul Rayne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Classroom &amp; AV Manager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c27ba0"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Email: prayne@holycross.edu</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Phone: (508) 793-3893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Preferred Seating to view ASL interpreter or closed captioning screens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Event Host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048">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Notice Requirements</w:t>
      </w:r>
    </w:p>
    <w:p w:rsidR="00000000" w:rsidDel="00000000" w:rsidP="00000000" w:rsidRDefault="00000000" w:rsidRPr="00000000" w14:paraId="0000004B">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events that have Preplanned Interpretive Services (see Table 2 below), event organizers should schedule the interpreters 3 to 4 months in advance of the event. However, once an event date has been established, interpreters can be booked up to a year in advance. </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events where interpreter services are requested, individuals making a request for an interpreter should provide, </w:t>
      </w:r>
      <w:r w:rsidDel="00000000" w:rsidR="00000000" w:rsidRPr="00000000">
        <w:rPr>
          <w:rFonts w:ascii="Times New Roman" w:cs="Times New Roman" w:eastAsia="Times New Roman" w:hAnsi="Times New Roman"/>
          <w:b w:val="1"/>
          <w:sz w:val="24"/>
          <w:szCs w:val="24"/>
          <w:highlight w:val="white"/>
          <w:rtl w:val="0"/>
        </w:rPr>
        <w:t xml:space="preserve">at a minimum</w:t>
      </w:r>
      <w:r w:rsidDel="00000000" w:rsidR="00000000" w:rsidRPr="00000000">
        <w:rPr>
          <w:rFonts w:ascii="Times New Roman" w:cs="Times New Roman" w:eastAsia="Times New Roman" w:hAnsi="Times New Roman"/>
          <w:sz w:val="24"/>
          <w:szCs w:val="24"/>
          <w:highlight w:val="white"/>
          <w:rtl w:val="0"/>
        </w:rPr>
        <w:t xml:space="preserve">, 2 weeks advance notice prior to the event. Requests with less than 2 weeks notice will try to be accommodated, but cannot be guaranteed. </w:t>
      </w:r>
    </w:p>
    <w:p w:rsidR="00000000" w:rsidDel="00000000" w:rsidP="00000000" w:rsidRDefault="00000000" w:rsidRPr="00000000" w14:paraId="0000004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F">
      <w:pPr>
        <w:numPr>
          <w:ilvl w:val="0"/>
          <w:numId w:val="1"/>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Deaf Studies Preferred Interpreters </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events or situations may require interpreters with particular subject matter expertise (example: knowledge of specific subject matters for class lectures). Individuals who request an interpreter may also state their preferred interpreter for the event. Individual preferences will be considered but may not always be accommodated. </w:t>
      </w:r>
    </w:p>
    <w:p w:rsidR="00000000" w:rsidDel="00000000" w:rsidP="00000000" w:rsidRDefault="00000000" w:rsidRPr="00000000" w14:paraId="0000005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grid below provides additional guidance for choosing an interpreter based on subject matter. When booking for an event with a specialized subject (specific academic focus,  Catholic Mass, affinity group meeting, etc.), please contact the Interpreter Services with most relevant experience.</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highlight w:val="whit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765"/>
        <w:gridCol w:w="2475"/>
        <w:tblGridChange w:id="0">
          <w:tblGrid>
            <w:gridCol w:w="3120"/>
            <w:gridCol w:w="3765"/>
            <w:gridCol w:w="2475"/>
          </w:tblGrid>
        </w:tblGridChange>
      </w:tblGrid>
      <w:tr>
        <w:trPr>
          <w:cantSplit w:val="0"/>
          <w:trHeight w:val="440" w:hRule="atLeast"/>
          <w:tblHeader w:val="0"/>
        </w:trPr>
        <w:tc>
          <w:tcPr>
            <w:gridSpan w:val="3"/>
            <w:shd w:fill="d9d2e9"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2: Interpreter Services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Interpreters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Information</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Areas of Expertise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Ingrid Nevar </w:t>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*preferred interpreter</w:t>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Donnie Gibbons </w:t>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*preferred interpreter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highlight w:val="white"/>
              </w:rPr>
            </w:pPr>
            <w:hyperlink r:id="rId10">
              <w:r w:rsidDel="00000000" w:rsidR="00000000" w:rsidRPr="00000000">
                <w:rPr>
                  <w:rFonts w:ascii="Times New Roman" w:cs="Times New Roman" w:eastAsia="Times New Roman" w:hAnsi="Times New Roman"/>
                  <w:sz w:val="24"/>
                  <w:szCs w:val="24"/>
                  <w:highlight w:val="white"/>
                  <w:rtl w:val="0"/>
                </w:rPr>
                <w:t xml:space="preserve">ingridnevar@gmail.com</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(508) 897-9119</w:t>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highlight w:val="white"/>
              </w:rPr>
            </w:pPr>
            <w:hyperlink r:id="rId11">
              <w:r w:rsidDel="00000000" w:rsidR="00000000" w:rsidRPr="00000000">
                <w:rPr>
                  <w:rFonts w:ascii="Times New Roman" w:cs="Times New Roman" w:eastAsia="Times New Roman" w:hAnsi="Times New Roman"/>
                  <w:sz w:val="24"/>
                  <w:szCs w:val="24"/>
                  <w:highlight w:val="white"/>
                  <w:rtl w:val="0"/>
                </w:rPr>
                <w:t xml:space="preserve">donniegibbons@gmail.com</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(617) 697-2377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General Content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Learning Center for the Deaf </w:t>
            </w:r>
          </w:p>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Already a list of preferred interpreters to be used at HC events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highlight w:val="white"/>
              </w:rPr>
            </w:pPr>
            <w:hyperlink r:id="rId12">
              <w:r w:rsidDel="00000000" w:rsidR="00000000" w:rsidRPr="00000000">
                <w:rPr>
                  <w:rFonts w:ascii="Times New Roman" w:cs="Times New Roman" w:eastAsia="Times New Roman" w:hAnsi="Times New Roman"/>
                  <w:sz w:val="24"/>
                  <w:szCs w:val="24"/>
                  <w:highlight w:val="white"/>
                  <w:rtl w:val="0"/>
                </w:rPr>
                <w:t xml:space="preserve">isupport@tlcdeaf.org</w:t>
              </w:r>
            </w:hyperlink>
            <w:r w:rsidDel="00000000" w:rsidR="00000000" w:rsidRPr="00000000">
              <w:rPr>
                <w:rtl w:val="0"/>
              </w:rPr>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Text: (508) 782-8645</w:t>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Video Phone: (508) 283-7766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General Content, can help connect with more specialized content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Deaf Services Unlimited </w:t>
            </w:r>
            <w:r w:rsidDel="00000000" w:rsidR="00000000" w:rsidRPr="00000000">
              <w:rPr>
                <w:rtl w:val="0"/>
              </w:rPr>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Kyria Culer, Coordinator</w:t>
            </w:r>
          </w:p>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yellow"/>
                <w:rtl w:val="0"/>
              </w:rPr>
              <w:t xml:space="preserve">Need to review list of preferred interpreters.</w:t>
            </w:r>
            <w:r w:rsidDel="00000000" w:rsidR="00000000" w:rsidRPr="00000000">
              <w:rPr>
                <w:rFonts w:ascii="Times New Roman" w:cs="Times New Roman" w:eastAsia="Times New Roman" w:hAnsi="Times New Roman"/>
                <w:sz w:val="24"/>
                <w:szCs w:val="24"/>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color w:val="222222"/>
                <w:highlight w:val="white"/>
              </w:rPr>
            </w:pPr>
            <w:hyperlink r:id="rId13">
              <w:r w:rsidDel="00000000" w:rsidR="00000000" w:rsidRPr="00000000">
                <w:rPr>
                  <w:rFonts w:ascii="Times New Roman" w:cs="Times New Roman" w:eastAsia="Times New Roman" w:hAnsi="Times New Roman"/>
                  <w:color w:val="222222"/>
                  <w:highlight w:val="white"/>
                  <w:rtl w:val="0"/>
                </w:rPr>
                <w:t xml:space="preserve">kyria@deafservicesunlimited.com</w:t>
              </w:r>
            </w:hyperlink>
            <w:r w:rsidDel="00000000" w:rsidR="00000000" w:rsidRPr="00000000">
              <w:rPr>
                <w:rtl w:val="0"/>
              </w:rPr>
            </w:r>
          </w:p>
          <w:p w:rsidR="00000000" w:rsidDel="00000000" w:rsidP="00000000" w:rsidRDefault="00000000" w:rsidRPr="00000000" w14:paraId="00000071">
            <w:pPr>
              <w:widowControl w:val="0"/>
              <w:spacing w:line="240" w:lineRule="auto"/>
              <w:rPr>
                <w:color w:val="1155cc"/>
                <w:sz w:val="18"/>
                <w:szCs w:val="18"/>
                <w:highlight w:val="white"/>
              </w:rPr>
            </w:pPr>
            <w:hyperlink r:id="rId14">
              <w:r w:rsidDel="00000000" w:rsidR="00000000" w:rsidRPr="00000000">
                <w:rPr>
                  <w:color w:val="1155cc"/>
                  <w:sz w:val="18"/>
                  <w:szCs w:val="18"/>
                  <w:highlight w:val="white"/>
                  <w:u w:val="single"/>
                  <w:rtl w:val="0"/>
                </w:rPr>
                <w:t xml:space="preserve">coordinators@deafservicesunlimited.com</w:t>
              </w:r>
            </w:hyperlink>
            <w:r w:rsidDel="00000000" w:rsidR="00000000" w:rsidRPr="00000000">
              <w:rPr>
                <w:rtl w:val="0"/>
              </w:rPr>
            </w:r>
          </w:p>
          <w:p w:rsidR="00000000" w:rsidDel="00000000" w:rsidP="00000000" w:rsidRDefault="00000000" w:rsidRPr="00000000" w14:paraId="00000072">
            <w:pPr>
              <w:widowControl w:val="0"/>
              <w:spacing w:line="240" w:lineRule="auto"/>
              <w:rPr>
                <w:color w:val="1155cc"/>
                <w:highlight w:val="white"/>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color w:val="1155cc"/>
                <w:highlight w:val="white"/>
              </w:rPr>
            </w:pPr>
            <w:hyperlink r:id="rId15">
              <w:r w:rsidDel="00000000" w:rsidR="00000000" w:rsidRPr="00000000">
                <w:rPr>
                  <w:rFonts w:ascii="Times New Roman" w:cs="Times New Roman" w:eastAsia="Times New Roman" w:hAnsi="Times New Roman"/>
                  <w:color w:val="1155cc"/>
                  <w:highlight w:val="white"/>
                  <w:u w:val="single"/>
                  <w:rtl w:val="0"/>
                </w:rPr>
                <w:t xml:space="preserve">Online Request Form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In-person</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Video</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Live Captioning (CART services)</w:t>
            </w:r>
          </w:p>
        </w:tc>
      </w:tr>
      <w:tr>
        <w:trPr>
          <w:cantSplit w:val="0"/>
          <w:trHeight w:val="73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Massachusetts Commission for Deaf and Hard of Hearing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617-740-1600, voice </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617-740-1700, TTY</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highlight w:val="white"/>
              </w:rPr>
            </w:pPr>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Online Request Form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General Content, can help connect with more specialized content </w:t>
            </w:r>
            <w:r w:rsidDel="00000000" w:rsidR="00000000" w:rsidRPr="00000000">
              <w:rPr>
                <w:rtl w:val="0"/>
              </w:rPr>
            </w:r>
          </w:p>
        </w:tc>
      </w:tr>
      <w:tr>
        <w:trPr>
          <w:cantSplit w:val="0"/>
          <w:trHeight w:val="73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Springfield Diocese </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Kay Wood </w:t>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Diane Duff *specializes in deaf &amp; visually impaired </w:t>
            </w:r>
          </w:p>
          <w:p w:rsidR="00000000" w:rsidDel="00000000" w:rsidP="00000000" w:rsidRDefault="00000000" w:rsidRPr="00000000" w14:paraId="0000007F">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0">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Boston Diocese </w:t>
            </w:r>
          </w:p>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Jenny Corbin</w:t>
            </w:r>
          </w:p>
          <w:p w:rsidR="00000000" w:rsidDel="00000000" w:rsidP="00000000" w:rsidRDefault="00000000" w:rsidRPr="00000000" w14:paraId="00000082">
            <w:pPr>
              <w:widowControl w:val="0"/>
              <w:shd w:fill="ffffff" w:val="clear"/>
              <w:spacing w:line="240" w:lineRule="auto"/>
              <w:rPr>
                <w:rFonts w:ascii="Times New Roman" w:cs="Times New Roman" w:eastAsia="Times New Roman" w:hAnsi="Times New Roman"/>
                <w:color w:val="1155cc"/>
                <w:highlight w:val="white"/>
              </w:rPr>
            </w:pP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tl w:val="0"/>
              </w:rPr>
            </w:r>
          </w:p>
          <w:p w:rsidR="00000000" w:rsidDel="00000000" w:rsidP="00000000" w:rsidRDefault="00000000" w:rsidRPr="00000000" w14:paraId="00000083">
            <w:pPr>
              <w:widowControl w:val="0"/>
              <w:shd w:fill="ffffff" w:val="clea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Anna Murphy</w:t>
            </w:r>
          </w:p>
          <w:p w:rsidR="00000000" w:rsidDel="00000000" w:rsidP="00000000" w:rsidRDefault="00000000" w:rsidRPr="00000000" w14:paraId="00000084">
            <w:pPr>
              <w:widowControl w:val="0"/>
              <w:shd w:fill="ffffff" w:val="clea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Marybeth MacDonald</w:t>
            </w:r>
          </w:p>
          <w:p w:rsidR="00000000" w:rsidDel="00000000" w:rsidP="00000000" w:rsidRDefault="00000000" w:rsidRPr="00000000" w14:paraId="00000085">
            <w:pPr>
              <w:widowControl w:val="0"/>
              <w:shd w:fill="ffffff" w:val="clea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Cher Allen: </w:t>
            </w:r>
          </w:p>
          <w:p w:rsidR="00000000" w:rsidDel="00000000" w:rsidP="00000000" w:rsidRDefault="00000000" w:rsidRPr="00000000" w14:paraId="00000086">
            <w:pPr>
              <w:widowControl w:val="0"/>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9">
            <w:pPr>
              <w:widowControl w:val="0"/>
              <w:spacing w:line="240" w:lineRule="auto"/>
              <w:rPr>
                <w:rFonts w:ascii="Times New Roman" w:cs="Times New Roman" w:eastAsia="Times New Roman" w:hAnsi="Times New Roman"/>
                <w:highlight w:val="white"/>
              </w:rPr>
            </w:pPr>
            <w:hyperlink r:id="rId17">
              <w:r w:rsidDel="00000000" w:rsidR="00000000" w:rsidRPr="00000000">
                <w:rPr>
                  <w:rFonts w:ascii="Times New Roman" w:cs="Times New Roman" w:eastAsia="Times New Roman" w:hAnsi="Times New Roman"/>
                  <w:highlight w:val="white"/>
                  <w:rtl w:val="0"/>
                </w:rPr>
                <w:t xml:space="preserve">kaymari7744@gmail.com</w:t>
              </w:r>
            </w:hyperlink>
            <w:r w:rsidDel="00000000" w:rsidR="00000000" w:rsidRPr="00000000">
              <w:rPr>
                <w:rtl w:val="0"/>
              </w:rPr>
            </w:r>
          </w:p>
          <w:p w:rsidR="00000000" w:rsidDel="00000000" w:rsidP="00000000" w:rsidRDefault="00000000" w:rsidRPr="00000000" w14:paraId="0000008A">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dbduff07@yahoo.com </w:t>
            </w:r>
          </w:p>
          <w:p w:rsidR="00000000" w:rsidDel="00000000" w:rsidP="00000000" w:rsidRDefault="00000000" w:rsidRPr="00000000" w14:paraId="0000008B">
            <w:pPr>
              <w:widowControl w:val="0"/>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C">
            <w:pPr>
              <w:widowControl w:val="0"/>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D">
            <w:pPr>
              <w:widowControl w:val="0"/>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E">
            <w:pPr>
              <w:widowControl w:val="0"/>
              <w:spacing w:line="240" w:lineRule="auto"/>
              <w:rPr>
                <w:rFonts w:ascii="Times New Roman" w:cs="Times New Roman" w:eastAsia="Times New Roman" w:hAnsi="Times New Roman"/>
                <w:highlight w:val="white"/>
              </w:rPr>
            </w:pPr>
            <w:hyperlink r:id="rId18">
              <w:r w:rsidDel="00000000" w:rsidR="00000000" w:rsidRPr="00000000">
                <w:rPr>
                  <w:rFonts w:ascii="Times New Roman" w:cs="Times New Roman" w:eastAsia="Times New Roman" w:hAnsi="Times New Roman"/>
                  <w:highlight w:val="white"/>
                  <w:rtl w:val="0"/>
                </w:rPr>
                <w:t xml:space="preserve">jenny.corbin@deafapostolate.org</w:t>
              </w:r>
            </w:hyperlink>
            <w:r w:rsidDel="00000000" w:rsidR="00000000" w:rsidRPr="00000000">
              <w:rPr>
                <w:rtl w:val="0"/>
              </w:rPr>
            </w:r>
          </w:p>
          <w:p w:rsidR="00000000" w:rsidDel="00000000" w:rsidP="00000000" w:rsidRDefault="00000000" w:rsidRPr="00000000" w14:paraId="0000008F">
            <w:pPr>
              <w:widowControl w:val="0"/>
              <w:spacing w:line="240" w:lineRule="auto"/>
              <w:rPr>
                <w:rFonts w:ascii="Times New Roman" w:cs="Times New Roman" w:eastAsia="Times New Roman" w:hAnsi="Times New Roman"/>
                <w:color w:val="4a86e8"/>
                <w:highlight w:val="white"/>
                <w:u w:val="single"/>
              </w:rPr>
            </w:pPr>
            <w:hyperlink r:id="rId19">
              <w:r w:rsidDel="00000000" w:rsidR="00000000" w:rsidRPr="00000000">
                <w:rPr>
                  <w:rFonts w:ascii="Times New Roman" w:cs="Times New Roman" w:eastAsia="Times New Roman" w:hAnsi="Times New Roman"/>
                  <w:color w:val="4a86e8"/>
                  <w:highlight w:val="white"/>
                  <w:u w:val="single"/>
                  <w:rtl w:val="0"/>
                </w:rPr>
                <w:t xml:space="preserve">General Request Form</w:t>
              </w:r>
            </w:hyperlink>
            <w:r w:rsidDel="00000000" w:rsidR="00000000" w:rsidRPr="00000000">
              <w:rPr>
                <w:rtl w:val="0"/>
              </w:rPr>
            </w:r>
          </w:p>
          <w:p w:rsidR="00000000" w:rsidDel="00000000" w:rsidP="00000000" w:rsidRDefault="00000000" w:rsidRPr="00000000" w14:paraId="00000090">
            <w:pPr>
              <w:widowControl w:val="0"/>
              <w:shd w:fill="ffffff" w:val="clea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1">
            <w:pPr>
              <w:widowControl w:val="0"/>
              <w:shd w:fill="ffffff" w:val="clea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aesmurphy13@gmail.com</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92">
            <w:pPr>
              <w:widowControl w:val="0"/>
              <w:shd w:fill="ffffff" w:val="clea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maribethmacdonald@yahoo.com</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93">
            <w:pPr>
              <w:widowControl w:val="0"/>
              <w:shd w:fill="ffffff" w:val="clea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cherallenterp@gmail.com</w:t>
            </w:r>
            <w:r w:rsidDel="00000000" w:rsidR="00000000" w:rsidRPr="00000000">
              <w:rPr>
                <w:rFonts w:ascii="Times New Roman" w:cs="Times New Roman" w:eastAsia="Times New Roman" w:hAnsi="Times New Roman"/>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Catholic/Religious</w:t>
            </w:r>
            <w:r w:rsidDel="00000000" w:rsidR="00000000" w:rsidRPr="00000000">
              <w:rPr>
                <w:rFonts w:ascii="Times New Roman" w:cs="Times New Roman" w:eastAsia="Times New Roman" w:hAnsi="Times New Roman"/>
                <w:sz w:val="24"/>
                <w:szCs w:val="24"/>
                <w:highlight w:val="white"/>
                <w:rtl w:val="0"/>
              </w:rPr>
              <w:t xml:space="preserve"> Events</w:t>
            </w:r>
          </w:p>
        </w:tc>
      </w:tr>
    </w:tbl>
    <w:p w:rsidR="00000000" w:rsidDel="00000000" w:rsidP="00000000" w:rsidRDefault="00000000" w:rsidRPr="00000000" w14:paraId="0000009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Events</w:t>
      </w:r>
      <w:r w:rsidDel="00000000" w:rsidR="00000000" w:rsidRPr="00000000">
        <w:rPr>
          <w:rFonts w:ascii="Times New Roman" w:cs="Times New Roman" w:eastAsia="Times New Roman" w:hAnsi="Times New Roman"/>
          <w:b w:val="1"/>
          <w:sz w:val="24"/>
          <w:szCs w:val="24"/>
          <w:rtl w:val="0"/>
        </w:rPr>
        <w:t xml:space="preserve"> that have Pre-planned Interpretive Services </w:t>
      </w:r>
      <w:r w:rsidDel="00000000" w:rsidR="00000000" w:rsidRPr="00000000">
        <w:rPr>
          <w:rtl w:val="0"/>
        </w:rPr>
      </w:r>
    </w:p>
    <w:p w:rsidR="00000000" w:rsidDel="00000000" w:rsidP="00000000" w:rsidRDefault="00000000" w:rsidRPr="00000000" w14:paraId="00000099">
      <w:pPr>
        <w:ind w:left="0" w:firstLine="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5200650</wp:posOffset>
            </wp:positionH>
            <wp:positionV relativeFrom="paragraph">
              <wp:posOffset>276225</wp:posOffset>
            </wp:positionV>
            <wp:extent cx="304800" cy="190500"/>
            <wp:effectExtent b="0" l="0" r="0" t="0"/>
            <wp:wrapNone/>
            <wp:docPr id="2" name="image2.png"/>
            <a:graphic>
              <a:graphicData uri="http://schemas.openxmlformats.org/drawingml/2006/picture">
                <pic:pic>
                  <pic:nvPicPr>
                    <pic:cNvPr id="0" name="image2.png"/>
                    <pic:cNvPicPr preferRelativeResize="0"/>
                  </pic:nvPicPr>
                  <pic:blipFill>
                    <a:blip r:embed="rId7"/>
                    <a:srcRect b="150415" l="812500" r="-812500" t="-92785"/>
                    <a:stretch>
                      <a:fillRect/>
                    </a:stretch>
                  </pic:blipFill>
                  <pic:spPr>
                    <a:xfrm>
                      <a:off x="0" y="0"/>
                      <a:ext cx="304800" cy="190500"/>
                    </a:xfrm>
                    <a:prstGeom prst="rect"/>
                    <a:ln/>
                  </pic:spPr>
                </pic:pic>
              </a:graphicData>
            </a:graphic>
          </wp:anchor>
        </w:drawing>
      </w:r>
    </w:p>
    <w:p w:rsidR="00000000" w:rsidDel="00000000" w:rsidP="00000000" w:rsidRDefault="00000000" w:rsidRPr="00000000" w14:paraId="0000009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that have pre-planned interpreters should include the interpreter’s name on the event invitation</w:t>
      </w:r>
      <w:r w:rsidDel="00000000" w:rsidR="00000000" w:rsidRPr="00000000">
        <w:rPr>
          <w:rFonts w:ascii="Times New Roman" w:cs="Times New Roman" w:eastAsia="Times New Roman" w:hAnsi="Times New Roman"/>
          <w:sz w:val="24"/>
          <w:szCs w:val="24"/>
          <w:rtl w:val="0"/>
        </w:rPr>
        <w:t xml:space="preserve"> whenever possible. The events below will include </w:t>
      </w:r>
      <w:r w:rsidDel="00000000" w:rsidR="00000000" w:rsidRPr="00000000">
        <w:rPr>
          <w:rFonts w:ascii="Times New Roman" w:cs="Times New Roman" w:eastAsia="Times New Roman" w:hAnsi="Times New Roman"/>
          <w:sz w:val="24"/>
          <w:szCs w:val="24"/>
          <w:rtl w:val="0"/>
        </w:rPr>
        <w:t xml:space="preserve">preplanned</w:t>
      </w:r>
      <w:r w:rsidDel="00000000" w:rsidR="00000000" w:rsidRPr="00000000">
        <w:rPr>
          <w:rFonts w:ascii="Times New Roman" w:cs="Times New Roman" w:eastAsia="Times New Roman" w:hAnsi="Times New Roman"/>
          <w:sz w:val="24"/>
          <w:szCs w:val="24"/>
          <w:rtl w:val="0"/>
        </w:rPr>
        <w:t xml:space="preserve"> ASL interpreters: </w:t>
      </w:r>
    </w:p>
    <w:p w:rsidR="00000000" w:rsidDel="00000000" w:rsidP="00000000" w:rsidRDefault="00000000" w:rsidRPr="00000000" w14:paraId="0000009B">
      <w:pPr>
        <w:ind w:left="0" w:firstLine="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gridCol w:w="5205"/>
        <w:tblGridChange w:id="0">
          <w:tblGrid>
            <w:gridCol w:w="4155"/>
            <w:gridCol w:w="5205"/>
          </w:tblGrid>
        </w:tblGridChange>
      </w:tblGrid>
      <w:tr>
        <w:trPr>
          <w:cantSplit w:val="0"/>
          <w:trHeight w:val="762.978515625"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3: Events with</w:t>
            </w:r>
            <w:r w:rsidDel="00000000" w:rsidR="00000000" w:rsidRPr="00000000">
              <w:rPr>
                <w:rFonts w:ascii="Times New Roman" w:cs="Times New Roman" w:eastAsia="Times New Roman" w:hAnsi="Times New Roman"/>
                <w:b w:val="1"/>
                <w:sz w:val="24"/>
                <w:szCs w:val="24"/>
                <w:rtl w:val="0"/>
              </w:rPr>
              <w:t xml:space="preserve"> Pre-planned Interpretive Services</w:t>
            </w:r>
            <w:r w:rsidDel="00000000" w:rsidR="00000000" w:rsidRPr="00000000">
              <w:rPr>
                <w:rtl w:val="0"/>
              </w:rPr>
            </w:r>
          </w:p>
        </w:tc>
      </w:tr>
      <w:tr>
        <w:trPr>
          <w:cantSplit w:val="0"/>
          <w:trHeight w:val="762.978515625" w:hRule="atLeast"/>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Events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of Contact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Large-Scale Events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Commencement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Baccalaureate Mass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Convocations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Awards </w:t>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 of the Holy Spirit</w:t>
            </w:r>
            <w:r w:rsidDel="00000000" w:rsidR="00000000" w:rsidRPr="00000000">
              <w:rPr>
                <w:rtl w:val="0"/>
              </w:rPr>
            </w:r>
          </w:p>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Lessons &amp; Carols</w:t>
            </w:r>
          </w:p>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Event Host(s) may </w:t>
            </w:r>
            <w:r w:rsidDel="00000000" w:rsidR="00000000" w:rsidRPr="00000000">
              <w:rPr>
                <w:rFonts w:ascii="Times New Roman" w:cs="Times New Roman" w:eastAsia="Times New Roman" w:hAnsi="Times New Roman"/>
                <w:i w:val="1"/>
                <w:sz w:val="24"/>
                <w:szCs w:val="24"/>
                <w:rtl w:val="0"/>
              </w:rPr>
              <w:t xml:space="preserve">preplan</w:t>
            </w:r>
            <w:r w:rsidDel="00000000" w:rsidR="00000000" w:rsidRPr="00000000">
              <w:rPr>
                <w:rFonts w:ascii="Times New Roman" w:cs="Times New Roman" w:eastAsia="Times New Roman" w:hAnsi="Times New Roman"/>
                <w:i w:val="1"/>
                <w:sz w:val="24"/>
                <w:szCs w:val="24"/>
                <w:rtl w:val="0"/>
              </w:rPr>
              <w:t xml:space="preserve"> and schedule an interpreter, </w:t>
            </w:r>
            <w:r w:rsidDel="00000000" w:rsidR="00000000" w:rsidRPr="00000000">
              <w:rPr>
                <w:rFonts w:ascii="Times New Roman" w:cs="Times New Roman" w:eastAsia="Times New Roman" w:hAnsi="Times New Roman"/>
                <w:i w:val="1"/>
                <w:sz w:val="24"/>
                <w:szCs w:val="24"/>
                <w:u w:val="single"/>
                <w:rtl w:val="0"/>
              </w:rPr>
              <w:t xml:space="preserve">without a request from an individua</w:t>
            </w:r>
            <w:r w:rsidDel="00000000" w:rsidR="00000000" w:rsidRPr="00000000">
              <w:rPr>
                <w:rFonts w:ascii="Times New Roman" w:cs="Times New Roman" w:eastAsia="Times New Roman" w:hAnsi="Times New Roman"/>
                <w:i w:val="1"/>
                <w:sz w:val="24"/>
                <w:szCs w:val="24"/>
                <w:rtl w:val="0"/>
              </w:rPr>
              <w:t xml:space="preserve">l, by using the EMS Booking Application and working with Elizabeth Rice.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Events &amp; Conference Services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Chip O’Connor</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sz w:val="24"/>
                  <w:szCs w:val="24"/>
                  <w:rtl w:val="0"/>
                </w:rPr>
                <w:t xml:space="preserve">joconnor@holycross.edu</w:t>
              </w:r>
            </w:hyperlink>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(508) 793-2615</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Rice, Assistant Director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sz w:val="24"/>
                <w:szCs w:val="24"/>
              </w:rPr>
            </w:pPr>
            <w:hyperlink r:id="rId21">
              <w:r w:rsidDel="00000000" w:rsidR="00000000" w:rsidRPr="00000000">
                <w:rPr>
                  <w:rFonts w:ascii="Times New Roman" w:cs="Times New Roman" w:eastAsia="Times New Roman" w:hAnsi="Times New Roman"/>
                  <w:color w:val="222222"/>
                  <w:sz w:val="24"/>
                  <w:szCs w:val="24"/>
                  <w:rtl w:val="0"/>
                </w:rPr>
                <w:t xml:space="preserve">erice@holycross.edu</w:t>
              </w:r>
            </w:hyperlink>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508) 793-2565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Presidential Events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Inaugurations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Presidential Addresses</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of the President</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Lori Blackwell, Executive Assistant</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lblackwe@holycross.edu</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(508) 793-2773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Events </w:t>
            </w:r>
            <w:r w:rsidDel="00000000" w:rsidR="00000000" w:rsidRPr="00000000">
              <w:rPr>
                <w:rtl w:val="0"/>
              </w:rPr>
            </w:r>
          </w:p>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Conferences</w:t>
            </w:r>
            <w:r w:rsidDel="00000000" w:rsidR="00000000" w:rsidRPr="00000000">
              <w:rPr>
                <w:rtl w:val="0"/>
              </w:rPr>
            </w:r>
          </w:p>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Research Symposium</w:t>
            </w:r>
          </w:p>
          <w:p w:rsidR="00000000" w:rsidDel="00000000" w:rsidP="00000000" w:rsidRDefault="00000000" w:rsidRPr="00000000" w14:paraId="000000B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Provost &amp; Dean of the College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 MacGillivray, Executive Assistant</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amacgill@holycross.edu</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(508) 793-2261</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Events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Assemblies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Group Orientation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Provost Addresses</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Presidential Symposium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Provost &amp; Dean of the College</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 MacGillivray, Executive Assistant</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amacgill@holycross.edu</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(508) 793-2261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Memorial Lecture </w:t>
            </w:r>
          </w:p>
          <w:p w:rsidR="00000000" w:rsidDel="00000000" w:rsidP="00000000" w:rsidRDefault="00000000" w:rsidRPr="00000000" w14:paraId="000000C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Hanify-Howland Memoria</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of Advancement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Sandy Burke, Associate Director of Special Events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sburke@holycross.edu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(508) 793-3488</w:t>
            </w:r>
          </w:p>
        </w:tc>
      </w:tr>
    </w:tbl>
    <w:p w:rsidR="00000000" w:rsidDel="00000000" w:rsidP="00000000" w:rsidRDefault="00000000" w:rsidRPr="00000000" w14:paraId="000000D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Points of Contact for Booking Requested Interpreter Services</w:t>
      </w:r>
    </w:p>
    <w:p w:rsidR="00000000" w:rsidDel="00000000" w:rsidP="00000000" w:rsidRDefault="00000000" w:rsidRPr="00000000" w14:paraId="000000D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host is responsible for ensuring that interpreter services, if requested, are scheduled well in advance of the event, see section </w:t>
      </w:r>
      <w:r w:rsidDel="00000000" w:rsidR="00000000" w:rsidRPr="00000000">
        <w:rPr>
          <w:rFonts w:ascii="Times New Roman" w:cs="Times New Roman" w:eastAsia="Times New Roman" w:hAnsi="Times New Roman"/>
          <w:i w:val="1"/>
          <w:sz w:val="24"/>
          <w:szCs w:val="24"/>
          <w:rtl w:val="0"/>
        </w:rPr>
        <w:t xml:space="preserve">IV. Notice Requirements</w:t>
      </w:r>
      <w:r w:rsidDel="00000000" w:rsidR="00000000" w:rsidRPr="00000000">
        <w:rPr>
          <w:rFonts w:ascii="Times New Roman" w:cs="Times New Roman" w:eastAsia="Times New Roman" w:hAnsi="Times New Roman"/>
          <w:sz w:val="24"/>
          <w:szCs w:val="24"/>
          <w:rtl w:val="0"/>
        </w:rPr>
        <w:t xml:space="preserve">. The event hosts should immediately contact the points of contact, in the order listed below, to schedule an interpreter:</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4: Points of Contact for Booking Requested Interpreters</w:t>
            </w:r>
          </w:p>
        </w:tc>
      </w:tr>
      <w:tr>
        <w:trPr>
          <w:cantSplit w:val="0"/>
          <w:trHeight w:val="1500.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Primary point of Contact </w:t>
            </w:r>
            <w:r w:rsidDel="00000000" w:rsidR="00000000" w:rsidRPr="00000000">
              <w:rPr>
                <w:rFonts w:ascii="Times New Roman" w:cs="Times New Roman" w:eastAsia="Times New Roman" w:hAnsi="Times New Roman"/>
                <w:sz w:val="24"/>
                <w:szCs w:val="24"/>
                <w:highlight w:val="white"/>
                <w:rtl w:val="0"/>
              </w:rPr>
              <w:t xml:space="preserve">for all campus events where an interpreter is requested.</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Nicholle Neill,</w:t>
            </w:r>
          </w:p>
          <w:p w:rsidR="00000000" w:rsidDel="00000000" w:rsidP="00000000" w:rsidRDefault="00000000" w:rsidRPr="00000000" w14:paraId="000000D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(508) 793-</w:t>
            </w:r>
            <w:r w:rsidDel="00000000" w:rsidR="00000000" w:rsidRPr="00000000">
              <w:rPr>
                <w:rFonts w:ascii="Times New Roman" w:cs="Times New Roman" w:eastAsia="Times New Roman" w:hAnsi="Times New Roman"/>
                <w:sz w:val="24"/>
                <w:szCs w:val="24"/>
                <w:highlight w:val="white"/>
                <w:rtl w:val="0"/>
              </w:rPr>
              <w:t xml:space="preserve">3484</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of Title IX &amp; Equal Opportunity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Secondary Point of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Melissa Cutroni, HR Administrator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mcutroni@holycross.edu</w:t>
              </w:r>
            </w:hyperlink>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(508) 793-3566</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Resources</w:t>
            </w:r>
          </w:p>
        </w:tc>
      </w:tr>
    </w:tbl>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host should be prepared to provide the following information to the Point(s) of Contact, as identified above in Table 4, when requesting an interpreter </w:t>
      </w:r>
      <w:r w:rsidDel="00000000" w:rsidR="00000000" w:rsidRPr="00000000">
        <w:rPr>
          <w:rFonts w:ascii="Times New Roman" w:cs="Times New Roman" w:eastAsia="Times New Roman" w:hAnsi="Times New Roman"/>
          <w:b w:val="1"/>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the Point of Contact must relay this information clearly to the interpreter(s):</w:t>
      </w:r>
    </w:p>
    <w:p w:rsidR="00000000" w:rsidDel="00000000" w:rsidP="00000000" w:rsidRDefault="00000000" w:rsidRPr="00000000" w14:paraId="000000E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of Event:</w:t>
      </w:r>
    </w:p>
    <w:p w:rsidR="00000000" w:rsidDel="00000000" w:rsidP="00000000" w:rsidRDefault="00000000" w:rsidRPr="00000000" w14:paraId="000000E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Time(s):</w:t>
      </w:r>
    </w:p>
    <w:p w:rsidR="00000000" w:rsidDel="00000000" w:rsidP="00000000" w:rsidRDefault="00000000" w:rsidRPr="00000000" w14:paraId="000000E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Duration:</w:t>
      </w:r>
    </w:p>
    <w:p w:rsidR="00000000" w:rsidDel="00000000" w:rsidP="00000000" w:rsidRDefault="00000000" w:rsidRPr="00000000" w14:paraId="000000E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Event:</w:t>
      </w:r>
    </w:p>
    <w:p w:rsidR="00000000" w:rsidDel="00000000" w:rsidP="00000000" w:rsidRDefault="00000000" w:rsidRPr="00000000" w14:paraId="000000E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 of Event (e.g., in-person/hybrid/virtual)</w:t>
      </w:r>
    </w:p>
    <w:p w:rsidR="00000000" w:rsidDel="00000000" w:rsidP="00000000" w:rsidRDefault="00000000" w:rsidRPr="00000000" w14:paraId="000000E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Subject Matter of Event:</w:t>
      </w:r>
    </w:p>
    <w:p w:rsidR="00000000" w:rsidDel="00000000" w:rsidP="00000000" w:rsidRDefault="00000000" w:rsidRPr="00000000" w14:paraId="000000E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Name(s) of deaf participants (if known):</w:t>
      </w:r>
    </w:p>
    <w:p w:rsidR="00000000" w:rsidDel="00000000" w:rsidP="00000000" w:rsidRDefault="00000000" w:rsidRPr="00000000" w14:paraId="000000E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participant have a preferred interpreter? Name &amp; Contact:</w:t>
      </w:r>
    </w:p>
    <w:p w:rsidR="00000000" w:rsidDel="00000000" w:rsidP="00000000" w:rsidRDefault="00000000" w:rsidRPr="00000000" w14:paraId="000000E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Interpreters Requested: </w:t>
      </w:r>
    </w:p>
    <w:p w:rsidR="00000000" w:rsidDel="00000000" w:rsidP="00000000" w:rsidRDefault="00000000" w:rsidRPr="00000000" w14:paraId="000000F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event interactive</w:t>
      </w:r>
      <w:r w:rsidDel="00000000" w:rsidR="00000000" w:rsidRPr="00000000">
        <w:rPr>
          <w:rFonts w:ascii="Times New Roman" w:cs="Times New Roman" w:eastAsia="Times New Roman" w:hAnsi="Times New Roman"/>
          <w:sz w:val="24"/>
          <w:szCs w:val="24"/>
          <w:rtl w:val="0"/>
        </w:rPr>
        <w:t xml:space="preserve">? Yes or No:</w:t>
      </w:r>
    </w:p>
    <w:p w:rsidR="00000000" w:rsidDel="00000000" w:rsidP="00000000" w:rsidRDefault="00000000" w:rsidRPr="00000000" w14:paraId="000000F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Address and exact location (e.g., Hogan Suite A):</w:t>
      </w:r>
    </w:p>
    <w:p w:rsidR="00000000" w:rsidDel="00000000" w:rsidP="00000000" w:rsidRDefault="00000000" w:rsidRPr="00000000" w14:paraId="000000F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invitation/link or other virtual meeting platform invitation: </w:t>
      </w:r>
    </w:p>
    <w:p w:rsidR="00000000" w:rsidDel="00000000" w:rsidP="00000000" w:rsidRDefault="00000000" w:rsidRPr="00000000" w14:paraId="000000F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applicable the College’s current COVID-19 Precautions for onsite events:</w:t>
      </w:r>
    </w:p>
    <w:p w:rsidR="00000000" w:rsidDel="00000000" w:rsidP="00000000" w:rsidRDefault="00000000" w:rsidRPr="00000000" w14:paraId="000000F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any material the presenter can share or give to the interpreters in advance to help them best prepare?</w:t>
      </w:r>
    </w:p>
    <w:p w:rsidR="00000000" w:rsidDel="00000000" w:rsidP="00000000" w:rsidRDefault="00000000" w:rsidRPr="00000000" w14:paraId="000000F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Parking Directions/Information:</w:t>
      </w:r>
    </w:p>
    <w:p w:rsidR="00000000" w:rsidDel="00000000" w:rsidP="00000000" w:rsidRDefault="00000000" w:rsidRPr="00000000" w14:paraId="000000F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Point of </w:t>
      </w:r>
      <w:r w:rsidDel="00000000" w:rsidR="00000000" w:rsidRPr="00000000">
        <w:rPr>
          <w:rFonts w:ascii="Times New Roman" w:cs="Times New Roman" w:eastAsia="Times New Roman" w:hAnsi="Times New Roman"/>
          <w:b w:val="1"/>
          <w:sz w:val="24"/>
          <w:szCs w:val="24"/>
          <w:rtl w:val="0"/>
        </w:rPr>
        <w:t xml:space="preserve">on-site </w:t>
      </w:r>
      <w:r w:rsidDel="00000000" w:rsidR="00000000" w:rsidRPr="00000000">
        <w:rPr>
          <w:rFonts w:ascii="Times New Roman" w:cs="Times New Roman" w:eastAsia="Times New Roman" w:hAnsi="Times New Roman"/>
          <w:sz w:val="24"/>
          <w:szCs w:val="24"/>
          <w:rtl w:val="0"/>
        </w:rPr>
        <w:t xml:space="preserve">contact person for the event, and their direct phone number:</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auditory accommodations are confirmed, the event host must communicate the information to the individual who made the request. The Event Host should include information as to where the interpreter will be positioned, or if there is a separate Zoom room. </w:t>
      </w:r>
    </w:p>
    <w:p w:rsidR="00000000" w:rsidDel="00000000" w:rsidP="00000000" w:rsidRDefault="00000000" w:rsidRPr="00000000" w14:paraId="000000F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Considerations</w:t>
      </w:r>
      <w:r w:rsidDel="00000000" w:rsidR="00000000" w:rsidRPr="00000000">
        <w:rPr>
          <w:rtl w:val="0"/>
        </w:rPr>
      </w:r>
    </w:p>
    <w:p w:rsidR="00000000" w:rsidDel="00000000" w:rsidP="00000000" w:rsidRDefault="00000000" w:rsidRPr="00000000" w14:paraId="000000FB">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Interpreters should be scheduled at least 30 minutes prior to the event to ensure they are properly positioned. </w:t>
      </w:r>
    </w:p>
    <w:p w:rsidR="00000000" w:rsidDel="00000000" w:rsidP="00000000" w:rsidRDefault="00000000" w:rsidRPr="00000000" w14:paraId="000000F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numPr>
          <w:ilvl w:val="0"/>
          <w:numId w:val="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Events that are In-Person </w:t>
      </w:r>
    </w:p>
    <w:p w:rsidR="00000000" w:rsidDel="00000000" w:rsidP="00000000" w:rsidRDefault="00000000" w:rsidRPr="00000000" w14:paraId="000000F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hosts should reserve seating for individuals utilizing the interpreters with easy sight of interpreters on stage. </w:t>
      </w:r>
    </w:p>
    <w:p w:rsidR="00000000" w:rsidDel="00000000" w:rsidP="00000000" w:rsidRDefault="00000000" w:rsidRPr="00000000" w14:paraId="00000101">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Interpreters should be provided a solid background and bright lighting to allow for clear visuals of signing. Interpreters should be in line of sight as the other speakers.</w:t>
      </w:r>
    </w:p>
    <w:p w:rsidR="00000000" w:rsidDel="00000000" w:rsidP="00000000" w:rsidRDefault="00000000" w:rsidRPr="00000000" w14:paraId="00000102">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interpreters have clear audio so that they can interpret appropriately. Check microphones and any audio prior to the event beginning. </w:t>
      </w:r>
    </w:p>
    <w:p w:rsidR="00000000" w:rsidDel="00000000" w:rsidP="00000000" w:rsidRDefault="00000000" w:rsidRPr="00000000" w14:paraId="00000103">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something is inhibiting clear communication between the interpreter and their audience, please allow time for adjustments to take place (pausing the event, etc).</w:t>
      </w:r>
      <w:r w:rsidDel="00000000" w:rsidR="00000000" w:rsidRPr="00000000">
        <w:rPr>
          <w:rtl w:val="0"/>
        </w:rPr>
      </w:r>
    </w:p>
    <w:p w:rsidR="00000000" w:rsidDel="00000000" w:rsidP="00000000" w:rsidRDefault="00000000" w:rsidRPr="00000000" w14:paraId="00000104">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Deaf Staff/Faculty</w:t>
      </w:r>
      <w:r w:rsidDel="00000000" w:rsidR="00000000" w:rsidRPr="00000000">
        <w:rPr>
          <w:rFonts w:ascii="Times New Roman" w:cs="Times New Roman" w:eastAsia="Times New Roman" w:hAnsi="Times New Roman"/>
          <w:sz w:val="24"/>
          <w:szCs w:val="24"/>
          <w:rtl w:val="0"/>
        </w:rPr>
        <w:t xml:space="preserve"> can offer advice on appropriate setup arrangements. </w:t>
      </w:r>
    </w:p>
    <w:p w:rsidR="00000000" w:rsidDel="00000000" w:rsidP="00000000" w:rsidRDefault="00000000" w:rsidRPr="00000000" w14:paraId="0000010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numPr>
          <w:ilvl w:val="0"/>
          <w:numId w:val="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Events that are Online </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Interpreters should be provided a solid background and bright lighting to allow for clear visuals of signing. </w:t>
      </w:r>
    </w:p>
    <w:p w:rsidR="00000000" w:rsidDel="00000000" w:rsidP="00000000" w:rsidRDefault="00000000" w:rsidRPr="00000000" w14:paraId="00000109">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interpreters have clear audio so that they can interpret appropriately. Check mics and any audio prior to the event beginning. </w:t>
      </w:r>
    </w:p>
    <w:p w:rsidR="00000000" w:rsidDel="00000000" w:rsidP="00000000" w:rsidRDefault="00000000" w:rsidRPr="00000000" w14:paraId="0000010A">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camera on the interpreter should be positioned directly facing them, with a clear picture. AV staff should zoom in on the interpreter. Cameras should be focused slightly above the interpreter’s head to belly button and the screen should be wide enough so their arms and hands do not go off of the screen. </w:t>
      </w:r>
    </w:p>
    <w:p w:rsidR="00000000" w:rsidDel="00000000" w:rsidP="00000000" w:rsidRDefault="00000000" w:rsidRPr="00000000" w14:paraId="0000010B">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for live captioning. Point of Contact should work with Jim Cahill to ensure this is adequately set up.</w:t>
      </w:r>
    </w:p>
    <w:p w:rsidR="00000000" w:rsidDel="00000000" w:rsidP="00000000" w:rsidRDefault="00000000" w:rsidRPr="00000000" w14:paraId="0000010C">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events that require a holycross.edu email address to access a Zoom meeting, POC should connect with ITS to provide interpreters access to a specific interpreter related Zoom account. Requests can be made to </w:t>
      </w:r>
      <w:hyperlink r:id="rId23">
        <w:r w:rsidDel="00000000" w:rsidR="00000000" w:rsidRPr="00000000">
          <w:rPr>
            <w:rFonts w:ascii="Times New Roman" w:cs="Times New Roman" w:eastAsia="Times New Roman" w:hAnsi="Times New Roman"/>
            <w:color w:val="1155cc"/>
            <w:sz w:val="24"/>
            <w:szCs w:val="24"/>
            <w:u w:val="single"/>
            <w:rtl w:val="0"/>
          </w:rPr>
          <w:t xml:space="preserve">helpdesk-request@holycross.edu</w:t>
        </w:r>
      </w:hyperlink>
      <w:r w:rsidDel="00000000" w:rsidR="00000000" w:rsidRPr="00000000">
        <w:rPr>
          <w:rtl w:val="0"/>
        </w:rPr>
      </w:r>
    </w:p>
    <w:p w:rsidR="00000000" w:rsidDel="00000000" w:rsidP="00000000" w:rsidRDefault="00000000" w:rsidRPr="00000000" w14:paraId="0000010D">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recording of the event is going to be made available to the public, include a recording of the ASL interpretation as a smaller box on the video screen along with appropriate captioning and make certain that the agreement with the interpreter permits the posting.</w:t>
      </w:r>
    </w:p>
    <w:p w:rsidR="00000000" w:rsidDel="00000000" w:rsidP="00000000" w:rsidRDefault="00000000" w:rsidRPr="00000000" w14:paraId="0000010E">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something is inhibiting clear communication between the interpreter and their audience, please allow time for adjustments to take place (pausing the event, etc).</w:t>
      </w:r>
      <w:r w:rsidDel="00000000" w:rsidR="00000000" w:rsidRPr="00000000">
        <w:rPr>
          <w:rtl w:val="0"/>
        </w:rPr>
      </w:r>
    </w:p>
    <w:p w:rsidR="00000000" w:rsidDel="00000000" w:rsidP="00000000" w:rsidRDefault="00000000" w:rsidRPr="00000000" w14:paraId="0000010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numPr>
          <w:ilvl w:val="0"/>
          <w:numId w:val="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Events that are Hybrid</w:t>
      </w:r>
    </w:p>
    <w:p w:rsidR="00000000" w:rsidDel="00000000" w:rsidP="00000000" w:rsidRDefault="00000000" w:rsidRPr="00000000" w14:paraId="0000011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2">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if two teams of interpreters are required or is interpretation only needed online or only in person. Follow guidelines from A and/or B depending on the specific event circumstances. </w:t>
      </w:r>
    </w:p>
    <w:p w:rsidR="00000000" w:rsidDel="00000000" w:rsidP="00000000" w:rsidRDefault="00000000" w:rsidRPr="00000000" w14:paraId="00000113">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Interpreters should be provided a solid background and bright lighting to allow for clear visuals of signing. Interpreters should be in line of sight as the other speakers.</w:t>
      </w:r>
    </w:p>
    <w:p w:rsidR="00000000" w:rsidDel="00000000" w:rsidP="00000000" w:rsidRDefault="00000000" w:rsidRPr="00000000" w14:paraId="00000114">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interpreters have clear audio so that they can interpret appropriately. Check mics and any audio prior to the event beginning. </w:t>
      </w:r>
    </w:p>
    <w:p w:rsidR="00000000" w:rsidDel="00000000" w:rsidP="00000000" w:rsidRDefault="00000000" w:rsidRPr="00000000" w14:paraId="0000011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numPr>
          <w:ilvl w:val="0"/>
          <w:numId w:val="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Events that are Recorded</w:t>
      </w:r>
    </w:p>
    <w:p w:rsidR="00000000" w:rsidDel="00000000" w:rsidP="00000000" w:rsidRDefault="00000000" w:rsidRPr="00000000" w14:paraId="00000117">
      <w:pP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8">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camera on the interpreter should be positioned directly facing them, with a clear picture. AV staff should test the visuals prior to the start of the event.</w:t>
      </w:r>
    </w:p>
    <w:p w:rsidR="00000000" w:rsidDel="00000000" w:rsidP="00000000" w:rsidRDefault="00000000" w:rsidRPr="00000000" w14:paraId="00000119">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interpreters have clear audio so that they can interpret appropriately. Check mics of presenters and any audio features prior to the event beginning. Check contract with interpreter to make certain recording is permitted.</w:t>
      </w:r>
    </w:p>
    <w:p w:rsidR="00000000" w:rsidDel="00000000" w:rsidP="00000000" w:rsidRDefault="00000000" w:rsidRPr="00000000" w14:paraId="0000011A">
      <w:pPr>
        <w:spacing w:after="2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using Rev.com to caption all videos published to YouTube or online. </w:t>
      </w: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Interpreter Invoicing Procedures</w:t>
      </w: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invoices for interpreters should be sent to Melissa Cutroni, HR Administrator, via email to </w:t>
      </w:r>
      <w:hyperlink r:id="rId24">
        <w:r w:rsidDel="00000000" w:rsidR="00000000" w:rsidRPr="00000000">
          <w:rPr>
            <w:rFonts w:ascii="Times New Roman" w:cs="Times New Roman" w:eastAsia="Times New Roman" w:hAnsi="Times New Roman"/>
            <w:color w:val="1155cc"/>
            <w:sz w:val="24"/>
            <w:szCs w:val="24"/>
            <w:u w:val="single"/>
            <w:rtl w:val="0"/>
          </w:rPr>
          <w:t xml:space="preserve">mcutroni@holycross.edu</w:t>
        </w:r>
      </w:hyperlink>
      <w:r w:rsidDel="00000000" w:rsidR="00000000" w:rsidRPr="00000000">
        <w:rPr>
          <w:rFonts w:ascii="Times New Roman" w:cs="Times New Roman" w:eastAsia="Times New Roman" w:hAnsi="Times New Roman"/>
          <w:sz w:val="24"/>
          <w:szCs w:val="24"/>
          <w:rtl w:val="0"/>
        </w:rPr>
        <w:t xml:space="preserve"> for processing. </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procedures may be amended, restated, supplemented, replaced or discontinued at any time or from time to time in the sole discretion of the College.</w:t>
      </w:r>
    </w:p>
    <w:p w:rsidR="00000000" w:rsidDel="00000000" w:rsidP="00000000" w:rsidRDefault="00000000" w:rsidRPr="00000000" w14:paraId="00000121">
      <w:pPr>
        <w:spacing w:line="240" w:lineRule="auto"/>
        <w:ind w:left="0" w:firstLine="0"/>
        <w:rPr>
          <w:rFonts w:ascii="Times New Roman" w:cs="Times New Roman" w:eastAsia="Times New Roman" w:hAnsi="Times New Roman"/>
          <w:color w:val="222222"/>
          <w:sz w:val="24"/>
          <w:szCs w:val="24"/>
        </w:rPr>
      </w:pPr>
      <w:r w:rsidDel="00000000" w:rsidR="00000000" w:rsidRPr="00000000">
        <w:rPr>
          <w:rtl w:val="0"/>
        </w:rPr>
      </w:r>
    </w:p>
    <w:sectPr>
      <w:headerReference r:id="rId25" w:type="default"/>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-809624</wp:posOffset>
          </wp:positionH>
          <wp:positionV relativeFrom="paragraph">
            <wp:posOffset>589308</wp:posOffset>
          </wp:positionV>
          <wp:extent cx="7886700" cy="881063"/>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86700" cy="881063"/>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the event an event host has questions about a requested accommodation, the event host should contact: (i) the Assistant Director of Employee Relations, Merrilee Grenier, via email at </w:t>
      </w:r>
      <w:hyperlink r:id="rId1">
        <w:r w:rsidDel="00000000" w:rsidR="00000000" w:rsidRPr="00000000">
          <w:rPr>
            <w:rFonts w:ascii="Times New Roman" w:cs="Times New Roman" w:eastAsia="Times New Roman" w:hAnsi="Times New Roman"/>
            <w:color w:val="1155cc"/>
            <w:sz w:val="20"/>
            <w:szCs w:val="20"/>
            <w:u w:val="single"/>
            <w:rtl w:val="0"/>
          </w:rPr>
          <w:t xml:space="preserve">mgrenier@holycross.edu</w:t>
        </w:r>
      </w:hyperlink>
      <w:r w:rsidDel="00000000" w:rsidR="00000000" w:rsidRPr="00000000">
        <w:rPr>
          <w:rFonts w:ascii="Times New Roman" w:cs="Times New Roman" w:eastAsia="Times New Roman" w:hAnsi="Times New Roman"/>
          <w:sz w:val="20"/>
          <w:szCs w:val="20"/>
          <w:rtl w:val="0"/>
        </w:rPr>
        <w:t xml:space="preserve"> or by phone (508) 793-3957 </w:t>
      </w:r>
      <w:r w:rsidDel="00000000" w:rsidR="00000000" w:rsidRPr="00000000">
        <w:rPr>
          <w:rFonts w:ascii="Times New Roman" w:cs="Times New Roman" w:eastAsia="Times New Roman" w:hAnsi="Times New Roman"/>
          <w:b w:val="1"/>
          <w:sz w:val="20"/>
          <w:szCs w:val="20"/>
          <w:rtl w:val="0"/>
        </w:rPr>
        <w:t xml:space="preserve">for employee request</w:t>
      </w:r>
      <w:r w:rsidDel="00000000" w:rsidR="00000000" w:rsidRPr="00000000">
        <w:rPr>
          <w:rFonts w:ascii="Times New Roman" w:cs="Times New Roman" w:eastAsia="Times New Roman" w:hAnsi="Times New Roman"/>
          <w:sz w:val="20"/>
          <w:szCs w:val="20"/>
          <w:rtl w:val="0"/>
        </w:rPr>
        <w:t xml:space="preserve">s or (ii) Karen Hodgerney via email at </w:t>
      </w:r>
      <w:hyperlink r:id="rId2">
        <w:r w:rsidDel="00000000" w:rsidR="00000000" w:rsidRPr="00000000">
          <w:rPr>
            <w:rFonts w:ascii="Times New Roman" w:cs="Times New Roman" w:eastAsia="Times New Roman" w:hAnsi="Times New Roman"/>
            <w:color w:val="1155cc"/>
            <w:sz w:val="20"/>
            <w:szCs w:val="20"/>
            <w:u w:val="single"/>
            <w:rtl w:val="0"/>
          </w:rPr>
          <w:t xml:space="preserve">khodgerney@holycross.edu</w:t>
        </w:r>
      </w:hyperlink>
      <w:r w:rsidDel="00000000" w:rsidR="00000000" w:rsidRPr="00000000">
        <w:rPr>
          <w:rFonts w:ascii="Times New Roman" w:cs="Times New Roman" w:eastAsia="Times New Roman" w:hAnsi="Times New Roman"/>
          <w:sz w:val="20"/>
          <w:szCs w:val="20"/>
          <w:rtl w:val="0"/>
        </w:rPr>
        <w:t xml:space="preserve"> or by phone (508) 793-3693 </w:t>
      </w:r>
      <w:r w:rsidDel="00000000" w:rsidR="00000000" w:rsidRPr="00000000">
        <w:rPr>
          <w:rFonts w:ascii="Times New Roman" w:cs="Times New Roman" w:eastAsia="Times New Roman" w:hAnsi="Times New Roman"/>
          <w:b w:val="1"/>
          <w:sz w:val="20"/>
          <w:szCs w:val="20"/>
          <w:rtl w:val="0"/>
        </w:rPr>
        <w:t xml:space="preserve">for student requests.</w:t>
      </w:r>
      <w:r w:rsidDel="00000000" w:rsidR="00000000" w:rsidRPr="00000000">
        <w:rPr>
          <w:rFonts w:ascii="Times New Roman" w:cs="Times New Roman" w:eastAsia="Times New Roman" w:hAnsi="Times New Roman"/>
          <w:sz w:val="20"/>
          <w:szCs w:val="20"/>
          <w:rtl w:val="0"/>
        </w:rPr>
        <w:t xml:space="preserve"> </w:t>
      </w:r>
    </w:p>
  </w:footnote>
  <w:footnote w:id="3">
    <w:p w:rsidR="00000000" w:rsidDel="00000000" w:rsidP="00000000" w:rsidRDefault="00000000" w:rsidRPr="00000000" w14:paraId="0000012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College owns a number of assisted listening devices, which can be made available to individuals requesting to use them for an event. Assisted Listening Devices are built into any event space that has an occupancy of 50 or more people.</w:t>
      </w:r>
    </w:p>
  </w:footnote>
  <w:footnote w:id="2">
    <w:p w:rsidR="00000000" w:rsidDel="00000000" w:rsidP="00000000" w:rsidRDefault="00000000" w:rsidRPr="00000000" w14:paraId="0000012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CART services enable communication access for deaf and hard of hearing persons who are competent in English, both written and oral, and who either (a) are not able to use ASL interpreters, sign language transliterators and/or oral interpreters in general or (b) do not choose to do so in the particular situation. Transcription is provided on a separate screen near the presenter, or if virtual, on a separate screen from the presentation (which may present its own challenges). </w:t>
      </w:r>
    </w:p>
  </w:footnote>
  <w:footnote w:id="1">
    <w:p w:rsidR="00000000" w:rsidDel="00000000" w:rsidP="00000000" w:rsidRDefault="00000000" w:rsidRPr="00000000" w14:paraId="0000012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Preferred method. Live Captioned Media should be on the same screen as the presenter/media as typical Closed Captioning is presented.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 4.10.23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joconnor@holycross.edu" TargetMode="External"/><Relationship Id="rId22" Type="http://schemas.openxmlformats.org/officeDocument/2006/relationships/hyperlink" Target="mailto:mcutroni@holycross.edu" TargetMode="External"/><Relationship Id="rId21" Type="http://schemas.openxmlformats.org/officeDocument/2006/relationships/hyperlink" Target="mailto:erice@holycross.edu" TargetMode="External"/><Relationship Id="rId24" Type="http://schemas.openxmlformats.org/officeDocument/2006/relationships/hyperlink" Target="mailto:mcutroni@holycross.edu" TargetMode="External"/><Relationship Id="rId23" Type="http://schemas.openxmlformats.org/officeDocument/2006/relationships/hyperlink" Target="mailto:helpdesk-request@holycross.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holycross.edu/health-wellness-and-access/office-accessibility-services/documentation-guidelines"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www.holycross.edu/policies-procedures/index#D" TargetMode="External"/><Relationship Id="rId11" Type="http://schemas.openxmlformats.org/officeDocument/2006/relationships/hyperlink" Target="mailto:donniegibbons@gmail.com" TargetMode="External"/><Relationship Id="rId10" Type="http://schemas.openxmlformats.org/officeDocument/2006/relationships/hyperlink" Target="mailto:ingridnevar@gmail.com" TargetMode="External"/><Relationship Id="rId13" Type="http://schemas.openxmlformats.org/officeDocument/2006/relationships/hyperlink" Target="mailto:kyria@deafservicesunlimited.com" TargetMode="External"/><Relationship Id="rId12" Type="http://schemas.openxmlformats.org/officeDocument/2006/relationships/hyperlink" Target="mailto:isupport@tlcdeaf.org" TargetMode="External"/><Relationship Id="rId15" Type="http://schemas.openxmlformats.org/officeDocument/2006/relationships/hyperlink" Target="https://deafservicesunlimited.com/schedule-an-interpreter-new/" TargetMode="External"/><Relationship Id="rId14" Type="http://schemas.openxmlformats.org/officeDocument/2006/relationships/hyperlink" Target="mailto:coordinators@deafservicesunlimited.com" TargetMode="External"/><Relationship Id="rId17" Type="http://schemas.openxmlformats.org/officeDocument/2006/relationships/hyperlink" Target="mailto:kaymari7744@gmail.com" TargetMode="External"/><Relationship Id="rId16" Type="http://schemas.openxmlformats.org/officeDocument/2006/relationships/hyperlink" Target="https://massdvs.hylandcloud.com/203OBAppNet/UnityForm.aspx?key=UFKey" TargetMode="External"/><Relationship Id="rId19" Type="http://schemas.openxmlformats.org/officeDocument/2006/relationships/hyperlink" Target="https://bostondeafcatholic.org/interpreter-request-form" TargetMode="External"/><Relationship Id="rId18" Type="http://schemas.openxmlformats.org/officeDocument/2006/relationships/hyperlink" Target="mailto:jenny.corbin@deafapostolat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grenier@holycross.edu" TargetMode="External"/><Relationship Id="rId2" Type="http://schemas.openxmlformats.org/officeDocument/2006/relationships/hyperlink" Target="mailto:khodgerney@holycro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