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C" w:rsidRDefault="00140F1C" w:rsidP="00367D65">
      <w:pPr>
        <w:pStyle w:val="NoSpacing"/>
      </w:pPr>
    </w:p>
    <w:p w:rsidR="00EE6967" w:rsidRPr="00A11221" w:rsidRDefault="00FC64EE" w:rsidP="00EE6967">
      <w:pPr>
        <w:pStyle w:val="NoSpacing"/>
        <w:jc w:val="center"/>
        <w:rPr>
          <w:b/>
        </w:rPr>
      </w:pPr>
      <w:r w:rsidRPr="00FC64EE">
        <w:rPr>
          <w:b/>
          <w:sz w:val="28"/>
          <w:szCs w:val="28"/>
        </w:rPr>
        <w:t>E</w:t>
      </w:r>
      <w:r>
        <w:rPr>
          <w:b/>
        </w:rPr>
        <w:t>DUCATION</w:t>
      </w:r>
      <w:r w:rsidR="007A43B8">
        <w:rPr>
          <w:b/>
        </w:rPr>
        <w:t xml:space="preserve"> </w:t>
      </w:r>
      <w:r w:rsidR="006F1CF6" w:rsidRPr="00FC64EE">
        <w:rPr>
          <w:b/>
          <w:sz w:val="28"/>
          <w:szCs w:val="28"/>
        </w:rPr>
        <w:t>1</w:t>
      </w:r>
      <w:r w:rsidR="00E675A7">
        <w:rPr>
          <w:b/>
          <w:sz w:val="28"/>
          <w:szCs w:val="28"/>
        </w:rPr>
        <w:t>69</w:t>
      </w:r>
    </w:p>
    <w:p w:rsidR="00EE6967" w:rsidRPr="00A11221" w:rsidRDefault="00B667BB" w:rsidP="00EE6967">
      <w:pPr>
        <w:pStyle w:val="NoSpacing"/>
        <w:jc w:val="center"/>
        <w:rPr>
          <w:b/>
        </w:rPr>
      </w:pPr>
      <w:r>
        <w:rPr>
          <w:b/>
        </w:rPr>
        <w:t>Schooling</w:t>
      </w:r>
      <w:r w:rsidR="00E675A7">
        <w:rPr>
          <w:b/>
        </w:rPr>
        <w:t xml:space="preserve"> in the United States</w:t>
      </w:r>
    </w:p>
    <w:p w:rsidR="00EE6967" w:rsidRPr="00D87160" w:rsidRDefault="007E10C6" w:rsidP="00EE6967">
      <w:pPr>
        <w:pStyle w:val="NoSpacing"/>
        <w:jc w:val="center"/>
        <w:rPr>
          <w:lang w:val="de-DE"/>
        </w:rPr>
      </w:pPr>
      <w:r>
        <w:rPr>
          <w:lang w:val="de-DE"/>
        </w:rPr>
        <w:t>Spring</w:t>
      </w:r>
      <w:r w:rsidR="005B2E14">
        <w:rPr>
          <w:lang w:val="de-DE"/>
        </w:rPr>
        <w:t xml:space="preserve"> 201</w:t>
      </w:r>
      <w:r>
        <w:rPr>
          <w:lang w:val="de-DE"/>
        </w:rPr>
        <w:t>7</w:t>
      </w:r>
    </w:p>
    <w:p w:rsidR="00EE6967" w:rsidRPr="00D87160" w:rsidRDefault="00E675A7" w:rsidP="00EE6967">
      <w:pPr>
        <w:pStyle w:val="NoSpacing"/>
        <w:jc w:val="center"/>
        <w:rPr>
          <w:lang w:val="de-DE"/>
        </w:rPr>
      </w:pPr>
      <w:r w:rsidRPr="00D87160">
        <w:rPr>
          <w:lang w:val="de-DE"/>
        </w:rPr>
        <w:t>W/F</w:t>
      </w:r>
      <w:r w:rsidR="00EE6967" w:rsidRPr="00D87160">
        <w:rPr>
          <w:lang w:val="de-DE"/>
        </w:rPr>
        <w:t xml:space="preserve"> </w:t>
      </w:r>
      <w:r w:rsidR="007E10C6">
        <w:rPr>
          <w:lang w:val="de-DE"/>
        </w:rPr>
        <w:t>2:00-3:1</w:t>
      </w:r>
      <w:r w:rsidRPr="00D87160">
        <w:rPr>
          <w:lang w:val="de-DE"/>
        </w:rPr>
        <w:t>5pm</w:t>
      </w:r>
    </w:p>
    <w:p w:rsidR="00404AF1" w:rsidRPr="00D87160" w:rsidRDefault="009973D3" w:rsidP="004C7778">
      <w:pPr>
        <w:pStyle w:val="NoSpacing"/>
        <w:jc w:val="center"/>
        <w:rPr>
          <w:lang w:val="de-DE"/>
        </w:rPr>
      </w:pPr>
      <w:r>
        <w:rPr>
          <w:lang w:val="de-DE"/>
        </w:rPr>
        <w:t xml:space="preserve">Room: </w:t>
      </w:r>
      <w:r w:rsidR="00C173CC">
        <w:rPr>
          <w:lang w:val="de-DE"/>
        </w:rPr>
        <w:t>Stein 304</w:t>
      </w:r>
      <w:bookmarkStart w:id="0" w:name="_GoBack"/>
      <w:bookmarkEnd w:id="0"/>
    </w:p>
    <w:p w:rsidR="00EE6967" w:rsidRPr="00D87160" w:rsidRDefault="00EE6967" w:rsidP="00EE6967">
      <w:pPr>
        <w:pStyle w:val="NoSpacing"/>
        <w:jc w:val="center"/>
        <w:rPr>
          <w:lang w:val="de-DE"/>
        </w:rPr>
      </w:pPr>
    </w:p>
    <w:p w:rsidR="00EE6967" w:rsidRDefault="00EE6967" w:rsidP="00EE6967">
      <w:pPr>
        <w:pStyle w:val="NoSpacing"/>
        <w:jc w:val="center"/>
      </w:pPr>
      <w:r w:rsidRPr="00542BA8">
        <w:t>Jack Schneider</w:t>
      </w:r>
    </w:p>
    <w:p w:rsidR="0072278E" w:rsidRPr="00542BA8" w:rsidRDefault="009973D3" w:rsidP="00EE6967">
      <w:pPr>
        <w:pStyle w:val="NoSpacing"/>
        <w:jc w:val="center"/>
      </w:pPr>
      <w:r>
        <w:t xml:space="preserve">Office: </w:t>
      </w:r>
      <w:r w:rsidR="00F35214">
        <w:t>Stein 432</w:t>
      </w:r>
    </w:p>
    <w:p w:rsidR="00EE6967" w:rsidRPr="00A11221" w:rsidRDefault="001E3851" w:rsidP="00EE6967">
      <w:pPr>
        <w:pStyle w:val="NoSpacing"/>
        <w:jc w:val="center"/>
      </w:pPr>
      <w:hyperlink r:id="rId9" w:history="1">
        <w:r w:rsidR="00E675A7" w:rsidRPr="00810E4E">
          <w:rPr>
            <w:rStyle w:val="Hyperlink"/>
          </w:rPr>
          <w:t>jschneid@holycross.edu</w:t>
        </w:r>
      </w:hyperlink>
    </w:p>
    <w:p w:rsidR="00EE6967" w:rsidRPr="00A11221" w:rsidRDefault="00EE6967" w:rsidP="00EE6967">
      <w:pPr>
        <w:pStyle w:val="NoSpacing"/>
        <w:jc w:val="center"/>
      </w:pPr>
    </w:p>
    <w:p w:rsidR="004A0038" w:rsidRPr="00A11221" w:rsidRDefault="00142640" w:rsidP="004A0038">
      <w:pPr>
        <w:pStyle w:val="NoSpacing"/>
        <w:jc w:val="center"/>
      </w:pPr>
      <w:r>
        <w:t>Office hours</w:t>
      </w:r>
      <w:r w:rsidR="00C25329">
        <w:t>:</w:t>
      </w:r>
      <w:r>
        <w:t xml:space="preserve"> </w:t>
      </w:r>
      <w:r w:rsidR="007E10C6">
        <w:t>Tuesday 11am-12pm, Wednesday 12-</w:t>
      </w:r>
      <w:r w:rsidR="002179EC">
        <w:t>1:30</w:t>
      </w:r>
      <w:r w:rsidR="007E10C6">
        <w:t xml:space="preserve">pm, and </w:t>
      </w:r>
      <w:r w:rsidR="002179EC">
        <w:t>by appointment</w:t>
      </w:r>
    </w:p>
    <w:p w:rsidR="00142640" w:rsidRPr="00A11221" w:rsidRDefault="00142640" w:rsidP="00C25329">
      <w:pPr>
        <w:pStyle w:val="NoSpacing"/>
        <w:jc w:val="center"/>
      </w:pPr>
    </w:p>
    <w:p w:rsidR="00EE6967" w:rsidRDefault="00EE6967" w:rsidP="00FC64EE">
      <w:pPr>
        <w:pStyle w:val="NoSpacing"/>
      </w:pPr>
    </w:p>
    <w:p w:rsidR="00EE6967" w:rsidRPr="00A11221"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4F504F" w:rsidTr="00BE0965">
        <w:tc>
          <w:tcPr>
            <w:tcW w:w="9576" w:type="dxa"/>
            <w:shd w:val="clear" w:color="auto" w:fill="BFBFBF" w:themeFill="background1" w:themeFillShade="BF"/>
          </w:tcPr>
          <w:p w:rsidR="00EE6967" w:rsidRPr="004F504F" w:rsidRDefault="00EE6967" w:rsidP="00BE0965">
            <w:pPr>
              <w:pStyle w:val="NoSpacing"/>
              <w:jc w:val="center"/>
              <w:rPr>
                <w:rFonts w:ascii="Times New Roman" w:hAnsi="Times New Roman" w:cs="Times New Roman"/>
                <w:b/>
                <w:sz w:val="24"/>
                <w:szCs w:val="24"/>
              </w:rPr>
            </w:pPr>
            <w:r w:rsidRPr="004F504F">
              <w:rPr>
                <w:rFonts w:ascii="Times New Roman" w:hAnsi="Times New Roman" w:cs="Times New Roman"/>
                <w:b/>
                <w:sz w:val="24"/>
                <w:szCs w:val="24"/>
              </w:rPr>
              <w:t>Course Description</w:t>
            </w:r>
          </w:p>
        </w:tc>
      </w:tr>
    </w:tbl>
    <w:p w:rsidR="00F1406F" w:rsidRDefault="00F1406F"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All of us believe we understand the process of schooling</w:t>
      </w:r>
      <w:r w:rsidR="00A260A5">
        <w:rPr>
          <w:rFonts w:asciiTheme="majorBidi" w:hAnsiTheme="majorBidi" w:cstheme="majorBidi"/>
        </w:rPr>
        <w:t xml:space="preserve">.  After all, we have each spent an average of more than a dozen years </w:t>
      </w:r>
      <w:r w:rsidR="00A260A5" w:rsidRPr="000B4655">
        <w:rPr>
          <w:rFonts w:asciiTheme="majorBidi" w:hAnsiTheme="majorBidi" w:cstheme="majorBidi"/>
        </w:rPr>
        <w:t>sitting at desks in classrooms</w:t>
      </w:r>
      <w:r w:rsidR="00A260A5">
        <w:rPr>
          <w:rFonts w:asciiTheme="majorBidi" w:hAnsiTheme="majorBidi" w:cstheme="majorBidi"/>
        </w:rPr>
        <w:t>.</w:t>
      </w:r>
    </w:p>
    <w:p w:rsidR="00A260A5" w:rsidRDefault="00A260A5"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We</w:t>
      </w:r>
      <w:r w:rsidR="00A260A5">
        <w:rPr>
          <w:rFonts w:asciiTheme="majorBidi" w:hAnsiTheme="majorBidi" w:cstheme="majorBidi"/>
        </w:rPr>
        <w:t xml:space="preserve"> </w:t>
      </w:r>
      <w:r>
        <w:rPr>
          <w:rFonts w:asciiTheme="majorBidi" w:hAnsiTheme="majorBidi" w:cstheme="majorBidi"/>
        </w:rPr>
        <w:t>believe we understand</w:t>
      </w:r>
      <w:r w:rsidR="00A260A5">
        <w:rPr>
          <w:rFonts w:asciiTheme="majorBidi" w:hAnsiTheme="majorBidi" w:cstheme="majorBidi"/>
        </w:rPr>
        <w:t xml:space="preserve"> why teachers and students b</w:t>
      </w:r>
      <w:r>
        <w:rPr>
          <w:rFonts w:asciiTheme="majorBidi" w:hAnsiTheme="majorBidi" w:cstheme="majorBidi"/>
        </w:rPr>
        <w:t xml:space="preserve">ehave the way they do, </w:t>
      </w:r>
      <w:r w:rsidR="00A260A5">
        <w:rPr>
          <w:rFonts w:asciiTheme="majorBidi" w:hAnsiTheme="majorBidi" w:cstheme="majorBidi"/>
        </w:rPr>
        <w:t>why some schools are s</w:t>
      </w:r>
      <w:r>
        <w:rPr>
          <w:rFonts w:asciiTheme="majorBidi" w:hAnsiTheme="majorBidi" w:cstheme="majorBidi"/>
        </w:rPr>
        <w:t>uccessful and others are not, and</w:t>
      </w:r>
      <w:r w:rsidR="00A260A5">
        <w:rPr>
          <w:rFonts w:asciiTheme="majorBidi" w:hAnsiTheme="majorBidi" w:cstheme="majorBidi"/>
        </w:rPr>
        <w:t xml:space="preserve"> which policies </w:t>
      </w:r>
      <w:r>
        <w:rPr>
          <w:rFonts w:asciiTheme="majorBidi" w:hAnsiTheme="majorBidi" w:cstheme="majorBidi"/>
        </w:rPr>
        <w:t>are worth pursuing</w:t>
      </w:r>
      <w:r w:rsidR="00A260A5">
        <w:rPr>
          <w:rFonts w:asciiTheme="majorBidi" w:hAnsiTheme="majorBidi" w:cstheme="majorBidi"/>
        </w:rPr>
        <w:t>.</w:t>
      </w:r>
      <w:r>
        <w:rPr>
          <w:rFonts w:asciiTheme="majorBidi" w:hAnsiTheme="majorBidi" w:cstheme="majorBidi"/>
        </w:rPr>
        <w:t xml:space="preserve">  It all seems relatively straightforward</w:t>
      </w:r>
    </w:p>
    <w:p w:rsidR="00A260A5" w:rsidRDefault="00A260A5" w:rsidP="00A260A5">
      <w:pPr>
        <w:pStyle w:val="NoSpacing"/>
        <w:rPr>
          <w:rFonts w:asciiTheme="majorBidi" w:hAnsiTheme="majorBidi" w:cstheme="majorBidi"/>
        </w:rPr>
      </w:pPr>
    </w:p>
    <w:p w:rsidR="005A389E" w:rsidRDefault="005406C4" w:rsidP="00985578">
      <w:pPr>
        <w:pStyle w:val="NoSpacing"/>
      </w:pPr>
      <w:r>
        <w:rPr>
          <w:rFonts w:asciiTheme="majorBidi" w:hAnsiTheme="majorBidi" w:cstheme="majorBidi"/>
        </w:rPr>
        <w:t>Yet while</w:t>
      </w:r>
      <w:r w:rsidR="005A389E">
        <w:rPr>
          <w:rFonts w:asciiTheme="majorBidi" w:hAnsiTheme="majorBidi" w:cstheme="majorBidi"/>
        </w:rPr>
        <w:t xml:space="preserve"> </w:t>
      </w:r>
      <w:r w:rsidR="005A389E">
        <w:t>each of us has</w:t>
      </w:r>
      <w:r w:rsidR="00142640">
        <w:t xml:space="preserve"> observed hundreds of </w:t>
      </w:r>
      <w:r w:rsidR="005A389E">
        <w:t>students and dozens of teachers</w:t>
      </w:r>
      <w:r>
        <w:t>,</w:t>
      </w:r>
      <w:r w:rsidR="00142640">
        <w:t xml:space="preserve"> experienced</w:t>
      </w:r>
      <w:r w:rsidR="005B70E8">
        <w:t xml:space="preserve"> different kinds of educational approaches</w:t>
      </w:r>
      <w:r>
        <w:t>, a</w:t>
      </w:r>
      <w:r w:rsidR="005B70E8">
        <w:t xml:space="preserve">nd felt the consequences of </w:t>
      </w:r>
      <w:r w:rsidR="00D92898">
        <w:t xml:space="preserve">educational </w:t>
      </w:r>
      <w:r>
        <w:t xml:space="preserve">policy, </w:t>
      </w:r>
      <w:r w:rsidR="005A389E">
        <w:t>we</w:t>
      </w:r>
      <w:r w:rsidR="005B70E8">
        <w:t xml:space="preserve"> have done so largely from a single viewpoint—</w:t>
      </w:r>
      <w:r w:rsidR="005A389E">
        <w:t>our</w:t>
      </w:r>
      <w:r>
        <w:t xml:space="preserve"> own.</w:t>
      </w:r>
    </w:p>
    <w:p w:rsidR="005406C4" w:rsidRDefault="005406C4" w:rsidP="00985578">
      <w:pPr>
        <w:pStyle w:val="NoSpacing"/>
      </w:pPr>
    </w:p>
    <w:p w:rsidR="005406C4" w:rsidRPr="005A389E" w:rsidRDefault="005406C4" w:rsidP="00985578">
      <w:pPr>
        <w:pStyle w:val="NoSpacing"/>
        <w:rPr>
          <w:rFonts w:asciiTheme="majorBidi" w:hAnsiTheme="majorBidi" w:cstheme="majorBidi"/>
        </w:rPr>
      </w:pPr>
      <w:r>
        <w:t>In reality, we know a lot less than we think we do.</w:t>
      </w:r>
    </w:p>
    <w:p w:rsidR="005A389E" w:rsidRDefault="005A389E" w:rsidP="00985578">
      <w:pPr>
        <w:pStyle w:val="NoSpacing"/>
      </w:pPr>
    </w:p>
    <w:p w:rsidR="0052670A" w:rsidRDefault="005A389E" w:rsidP="00985578">
      <w:pPr>
        <w:pStyle w:val="NoSpacing"/>
      </w:pPr>
      <w:r>
        <w:rPr>
          <w:rFonts w:asciiTheme="majorBidi" w:hAnsiTheme="majorBidi" w:cstheme="majorBidi"/>
        </w:rPr>
        <w:t xml:space="preserve">This </w:t>
      </w:r>
      <w:r w:rsidR="005406C4">
        <w:rPr>
          <w:rFonts w:asciiTheme="majorBidi" w:hAnsiTheme="majorBidi" w:cstheme="majorBidi"/>
        </w:rPr>
        <w:t>class</w:t>
      </w:r>
      <w:r>
        <w:rPr>
          <w:rFonts w:asciiTheme="majorBidi" w:hAnsiTheme="majorBidi" w:cstheme="majorBidi"/>
        </w:rPr>
        <w:t xml:space="preserve"> is designed to help you see beyond the obvious</w:t>
      </w:r>
      <w:r w:rsidR="005406C4">
        <w:rPr>
          <w:rFonts w:asciiTheme="majorBidi" w:hAnsiTheme="majorBidi" w:cstheme="majorBidi"/>
        </w:rPr>
        <w:t>, as well as beyond your own experience,</w:t>
      </w:r>
      <w:r>
        <w:rPr>
          <w:rFonts w:asciiTheme="majorBidi" w:hAnsiTheme="majorBidi" w:cstheme="majorBidi"/>
        </w:rPr>
        <w:t xml:space="preserve"> when it comes to American </w:t>
      </w:r>
      <w:r w:rsidR="005406C4">
        <w:rPr>
          <w:rFonts w:asciiTheme="majorBidi" w:hAnsiTheme="majorBidi" w:cstheme="majorBidi"/>
        </w:rPr>
        <w:t xml:space="preserve">schools.  </w:t>
      </w:r>
      <w:r w:rsidR="005406C4">
        <w:t>In pursuit of that aim</w:t>
      </w:r>
      <w:r w:rsidR="005B70E8">
        <w:t xml:space="preserve">, we will </w:t>
      </w:r>
      <w:r w:rsidR="005406C4">
        <w:t>step</w:t>
      </w:r>
      <w:r w:rsidR="005B70E8">
        <w:t xml:space="preserve"> back</w:t>
      </w:r>
      <w:r w:rsidR="005406C4">
        <w:t xml:space="preserve"> to consider big questions—questions about the purpose of school</w:t>
      </w:r>
      <w:r w:rsidR="005B70E8">
        <w:t xml:space="preserve">, </w:t>
      </w:r>
      <w:r w:rsidR="005406C4">
        <w:t xml:space="preserve">about </w:t>
      </w:r>
      <w:r w:rsidR="005B70E8">
        <w:t xml:space="preserve">who should be educated, </w:t>
      </w:r>
      <w:r w:rsidR="005406C4">
        <w:t xml:space="preserve">about </w:t>
      </w:r>
      <w:r w:rsidR="005B70E8">
        <w:t xml:space="preserve">what should be taught, and </w:t>
      </w:r>
      <w:r w:rsidR="005406C4">
        <w:t xml:space="preserve">about </w:t>
      </w:r>
      <w:r w:rsidR="00F1406F">
        <w:t>the factors that</w:t>
      </w:r>
      <w:r w:rsidR="005B70E8">
        <w:t xml:space="preserve"> constrain decision-making.</w:t>
      </w:r>
      <w:r w:rsidR="005406C4">
        <w:t xml:space="preserve">  </w:t>
      </w:r>
      <w:r w:rsidR="00F1406F">
        <w:t>I</w:t>
      </w:r>
      <w:r w:rsidR="0052670A">
        <w:t>n order to get a range of perspectives on those questions</w:t>
      </w:r>
      <w:r w:rsidR="00985578">
        <w:t>, we will employ a number of disciplinary lenses—history, sociology, psychology, anthropology, economics, etc.—to the task of critically understanding schools and schooling.</w:t>
      </w:r>
      <w:r w:rsidR="005406C4">
        <w:t xml:space="preserve">  </w:t>
      </w:r>
    </w:p>
    <w:p w:rsidR="0052670A" w:rsidRDefault="0052670A" w:rsidP="00985578">
      <w:pPr>
        <w:pStyle w:val="NoSpacing"/>
      </w:pPr>
    </w:p>
    <w:p w:rsidR="0052670A" w:rsidRDefault="005406C4" w:rsidP="00985578">
      <w:pPr>
        <w:pStyle w:val="NoSpacing"/>
        <w:rPr>
          <w:rFonts w:asciiTheme="majorBidi" w:hAnsiTheme="majorBidi" w:cstheme="majorBidi"/>
        </w:rPr>
      </w:pPr>
      <w:r>
        <w:t>The end result</w:t>
      </w:r>
      <w:r w:rsidR="0052670A">
        <w:t xml:space="preserve"> of this class—if you choose to commit yourself to asking and answering questions—</w:t>
      </w:r>
      <w:r>
        <w:t xml:space="preserve">will be </w:t>
      </w:r>
      <w:r>
        <w:rPr>
          <w:rFonts w:asciiTheme="majorBidi" w:hAnsiTheme="majorBidi" w:cstheme="majorBidi"/>
        </w:rPr>
        <w:t>that when you think about schools, you see complexity instead of simplicity.</w:t>
      </w:r>
      <w:r w:rsidR="0052670A">
        <w:rPr>
          <w:rFonts w:asciiTheme="majorBidi" w:hAnsiTheme="majorBidi" w:cstheme="majorBidi"/>
        </w:rPr>
        <w:t xml:space="preserve">  </w:t>
      </w:r>
      <w:r w:rsidR="003E37D9">
        <w:rPr>
          <w:rFonts w:asciiTheme="majorBidi" w:hAnsiTheme="majorBidi" w:cstheme="majorBidi"/>
        </w:rPr>
        <w:t>Hopefully</w:t>
      </w:r>
      <w:r w:rsidR="00F6674A">
        <w:rPr>
          <w:rFonts w:asciiTheme="majorBidi" w:hAnsiTheme="majorBidi" w:cstheme="majorBidi"/>
        </w:rPr>
        <w:t>,</w:t>
      </w:r>
      <w:r w:rsidR="003E37D9">
        <w:rPr>
          <w:rFonts w:asciiTheme="majorBidi" w:hAnsiTheme="majorBidi" w:cstheme="majorBidi"/>
        </w:rPr>
        <w:t xml:space="preserve"> th</w:t>
      </w:r>
      <w:r w:rsidR="00F6674A">
        <w:rPr>
          <w:rFonts w:asciiTheme="majorBidi" w:hAnsiTheme="majorBidi" w:cstheme="majorBidi"/>
        </w:rPr>
        <w:t>is habit of mind</w:t>
      </w:r>
      <w:r w:rsidR="003E37D9">
        <w:rPr>
          <w:rFonts w:asciiTheme="majorBidi" w:hAnsiTheme="majorBidi" w:cstheme="majorBidi"/>
        </w:rPr>
        <w:t xml:space="preserve">—of seeking to </w:t>
      </w:r>
      <w:r w:rsidR="003E37D9" w:rsidRPr="003E37D9">
        <w:rPr>
          <w:rFonts w:asciiTheme="majorBidi" w:hAnsiTheme="majorBidi" w:cstheme="majorBidi"/>
          <w:i/>
        </w:rPr>
        <w:t>understand</w:t>
      </w:r>
      <w:r w:rsidR="003E37D9">
        <w:rPr>
          <w:rFonts w:asciiTheme="majorBidi" w:hAnsiTheme="majorBidi" w:cstheme="majorBidi"/>
        </w:rPr>
        <w:t xml:space="preserve">, </w:t>
      </w:r>
      <w:r w:rsidR="00F6674A">
        <w:rPr>
          <w:rFonts w:asciiTheme="majorBidi" w:hAnsiTheme="majorBidi" w:cstheme="majorBidi"/>
        </w:rPr>
        <w:t>rather than to merely</w:t>
      </w:r>
      <w:r w:rsidR="003E37D9">
        <w:rPr>
          <w:rFonts w:asciiTheme="majorBidi" w:hAnsiTheme="majorBidi" w:cstheme="majorBidi"/>
        </w:rPr>
        <w:t xml:space="preserve"> observe—</w:t>
      </w:r>
      <w:r w:rsidR="00F6674A">
        <w:rPr>
          <w:rFonts w:asciiTheme="majorBidi" w:hAnsiTheme="majorBidi" w:cstheme="majorBidi"/>
        </w:rPr>
        <w:t>will carry with you to other courses, as well as your lives beyond the college.</w:t>
      </w:r>
    </w:p>
    <w:p w:rsidR="00F6674A" w:rsidRDefault="00F6674A" w:rsidP="00985578">
      <w:pPr>
        <w:pStyle w:val="NoSpacing"/>
        <w:rPr>
          <w:rFonts w:asciiTheme="majorBidi" w:hAnsiTheme="majorBidi" w:cstheme="majorBidi"/>
        </w:rPr>
      </w:pPr>
    </w:p>
    <w:p w:rsidR="001C3827" w:rsidRPr="005406C4" w:rsidRDefault="001C3827" w:rsidP="00985578">
      <w:pPr>
        <w:pStyle w:val="NoSpacing"/>
        <w:rPr>
          <w:rFonts w:asciiTheme="majorBidi" w:hAnsiTheme="majorBidi" w:cstheme="majorBidi"/>
        </w:rPr>
      </w:pPr>
    </w:p>
    <w:p w:rsidR="00EE6967" w:rsidRDefault="00EE6967" w:rsidP="00EE6967">
      <w:pPr>
        <w:pStyle w:val="NoSpacing"/>
      </w:pPr>
    </w:p>
    <w:p w:rsidR="00985578" w:rsidRPr="00A11221" w:rsidRDefault="00985578"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lastRenderedPageBreak/>
              <w:t>Course Expectations</w:t>
            </w:r>
          </w:p>
        </w:tc>
      </w:tr>
    </w:tbl>
    <w:p w:rsidR="005B70E8" w:rsidRDefault="005B70E8" w:rsidP="00B978EB">
      <w:pPr>
        <w:pStyle w:val="NoSpacing"/>
      </w:pPr>
    </w:p>
    <w:p w:rsidR="00666B17" w:rsidRDefault="00666B17" w:rsidP="00666B17">
      <w:pPr>
        <w:pStyle w:val="NoSpacing"/>
      </w:pPr>
      <w:r>
        <w:t xml:space="preserve">1. </w:t>
      </w:r>
      <w:r>
        <w:rPr>
          <w:u w:val="single"/>
        </w:rPr>
        <w:t>Readings</w:t>
      </w:r>
      <w:r w:rsidRPr="008C318A">
        <w:t>:</w:t>
      </w:r>
      <w:r>
        <w:t xml:space="preserve"> Do the assigned readings prior to class and be prepared to ask and answer questions in class.  As a rule of thumb, shorter readings should be read more slowly and more carefully than longer ones.  Please know that it is </w:t>
      </w:r>
      <w:r>
        <w:rPr>
          <w:i/>
        </w:rPr>
        <w:t>very obvious</w:t>
      </w:r>
      <w:r>
        <w:t xml:space="preserve"> when you have not prepared for class.</w:t>
      </w:r>
    </w:p>
    <w:p w:rsidR="00666B17" w:rsidRDefault="00666B17" w:rsidP="00666B17">
      <w:pPr>
        <w:pStyle w:val="NoSpacing"/>
      </w:pPr>
    </w:p>
    <w:p w:rsidR="00666B17" w:rsidRDefault="00666B17" w:rsidP="00666B17">
      <w:pPr>
        <w:pStyle w:val="NoSpacing"/>
      </w:pPr>
      <w:r>
        <w:t xml:space="preserve">2. </w:t>
      </w:r>
      <w:r>
        <w:rPr>
          <w:u w:val="single"/>
        </w:rPr>
        <w:t>Field experience</w:t>
      </w:r>
      <w:r>
        <w:t xml:space="preserve">: You will spend time in the field for this course.  You will keep a log of your experiences, and will be asked to draw on them </w:t>
      </w:r>
      <w:r w:rsidR="00902D97">
        <w:t>in</w:t>
      </w:r>
      <w:r>
        <w:t xml:space="preserve"> assignments.</w:t>
      </w:r>
    </w:p>
    <w:p w:rsidR="00666B17" w:rsidRDefault="00666B17" w:rsidP="00666B17">
      <w:pPr>
        <w:pStyle w:val="NoSpacing"/>
      </w:pPr>
    </w:p>
    <w:p w:rsidR="00666B17" w:rsidRDefault="00666B17" w:rsidP="00666B17">
      <w:pPr>
        <w:pStyle w:val="NoSpacing"/>
      </w:pPr>
      <w:r>
        <w:t xml:space="preserve">3. </w:t>
      </w:r>
      <w:r>
        <w:rPr>
          <w:u w:val="single"/>
        </w:rPr>
        <w:t>Participation in class</w:t>
      </w:r>
      <w:r>
        <w:t>: Participation is important in this class as a way of deepening your understanding and practicing key skills.  Useful contributions take a number of forms—building on the comments of others, bringing new points to light, raising questions, carefully listening—but are common in foster</w:t>
      </w:r>
      <w:r w:rsidR="005F283A">
        <w:t>ing</w:t>
      </w:r>
      <w:r>
        <w:t xml:space="preserve"> an environment of discovery.  In short, your participation is not merely as an </w:t>
      </w:r>
      <w:r>
        <w:rPr>
          <w:i/>
        </w:rPr>
        <w:t>individual</w:t>
      </w:r>
      <w:r>
        <w:t xml:space="preserve">, but as a </w:t>
      </w:r>
      <w:r>
        <w:rPr>
          <w:i/>
        </w:rPr>
        <w:t>member of a whole</w:t>
      </w:r>
      <w:r w:rsidR="005F283A">
        <w:t>.</w:t>
      </w:r>
    </w:p>
    <w:p w:rsidR="00666B17" w:rsidRDefault="00666B17" w:rsidP="00666B17">
      <w:pPr>
        <w:pStyle w:val="NoSpacing"/>
      </w:pPr>
    </w:p>
    <w:p w:rsidR="00666B17" w:rsidRDefault="00666B17" w:rsidP="00666B17">
      <w:pPr>
        <w:pStyle w:val="NoSpacing"/>
        <w:rPr>
          <w:rFonts w:asciiTheme="majorBidi" w:hAnsiTheme="majorBidi" w:cstheme="majorBidi"/>
        </w:rPr>
      </w:pPr>
      <w:r>
        <w:t xml:space="preserve">4. </w:t>
      </w:r>
      <w:r>
        <w:rPr>
          <w:u w:val="single"/>
        </w:rPr>
        <w:t>Writing</w:t>
      </w:r>
      <w:r>
        <w:t xml:space="preserve">: We will focus a great deal on writing in this class, and you will be asked to complete several different kinds of assignments over the semester.  </w:t>
      </w:r>
      <w:r w:rsidR="00745695">
        <w:rPr>
          <w:rFonts w:asciiTheme="majorBidi" w:hAnsiTheme="majorBidi" w:cstheme="majorBidi"/>
        </w:rPr>
        <w:t>You are responsible for fully understanding</w:t>
      </w:r>
      <w:r w:rsidR="00745695" w:rsidRPr="0031119E">
        <w:rPr>
          <w:rFonts w:asciiTheme="majorBidi" w:hAnsiTheme="majorBidi" w:cstheme="majorBidi"/>
        </w:rPr>
        <w:t xml:space="preserve"> </w:t>
      </w:r>
      <w:r w:rsidR="00745695">
        <w:rPr>
          <w:rFonts w:asciiTheme="majorBidi" w:hAnsiTheme="majorBidi" w:cstheme="majorBidi"/>
        </w:rPr>
        <w:t xml:space="preserve">the </w:t>
      </w:r>
      <w:r w:rsidR="00745695" w:rsidRPr="0031119E">
        <w:rPr>
          <w:rFonts w:asciiTheme="majorBidi" w:hAnsiTheme="majorBidi" w:cstheme="majorBidi"/>
        </w:rPr>
        <w:t xml:space="preserve">Guidelines </w:t>
      </w:r>
      <w:r w:rsidR="00745695">
        <w:rPr>
          <w:rFonts w:asciiTheme="majorBidi" w:hAnsiTheme="majorBidi" w:cstheme="majorBidi"/>
        </w:rPr>
        <w:t>for Analytical Writing at the end of the syllabus</w:t>
      </w:r>
      <w:r w:rsidR="00745695" w:rsidRPr="0031119E">
        <w:rPr>
          <w:rFonts w:asciiTheme="majorBidi" w:hAnsiTheme="majorBidi" w:cstheme="majorBidi"/>
        </w:rPr>
        <w:t>.</w:t>
      </w:r>
    </w:p>
    <w:p w:rsidR="005F283A" w:rsidRDefault="005F283A" w:rsidP="005F283A">
      <w:pPr>
        <w:pStyle w:val="NoSpacing"/>
        <w:rPr>
          <w:rFonts w:asciiTheme="majorBidi" w:hAnsiTheme="majorBidi" w:cstheme="majorBidi"/>
        </w:rPr>
      </w:pPr>
    </w:p>
    <w:p w:rsidR="005F283A" w:rsidRDefault="005F283A" w:rsidP="00666B17">
      <w:pPr>
        <w:pStyle w:val="NoSpacing"/>
      </w:pPr>
      <w:r>
        <w:t xml:space="preserve">5. </w:t>
      </w:r>
      <w:r>
        <w:rPr>
          <w:u w:val="single"/>
        </w:rPr>
        <w:t>Honesty</w:t>
      </w:r>
      <w:r>
        <w:t xml:space="preserve">: Please see the college’s statement on this: </w:t>
      </w:r>
      <w:hyperlink r:id="rId10" w:tgtFrame="_blank" w:history="1">
        <w:r>
          <w:rPr>
            <w:rStyle w:val="Hyperlink"/>
            <w:color w:val="1155CC"/>
            <w:shd w:val="clear" w:color="auto" w:fill="FFFFFF"/>
          </w:rPr>
          <w:t>https://www.holycross.edu/sites/default/files/files/registrar/academic_honesty_policy.pdf</w:t>
        </w:r>
      </w:hyperlink>
    </w:p>
    <w:p w:rsidR="00666B17" w:rsidRDefault="00666B17" w:rsidP="00666B17">
      <w:pPr>
        <w:pStyle w:val="NoSpacing"/>
      </w:pPr>
    </w:p>
    <w:p w:rsidR="00666B17" w:rsidRDefault="00666B17" w:rsidP="00666B17">
      <w:pPr>
        <w:pStyle w:val="NoSpacing"/>
      </w:pPr>
      <w:r>
        <w:t>* While you will not be explicitly evaluated on these course expectations, failure to meet them will adversely affect your ability to fully contribute as a member of the class and, consequently, will impact your grade.  Meeting 75% of expectations, in other words, roughly translates to a C.</w:t>
      </w:r>
    </w:p>
    <w:p w:rsidR="00F1406F" w:rsidRDefault="00F1406F" w:rsidP="00EE6967">
      <w:pPr>
        <w:pStyle w:val="NoSpacing"/>
      </w:pPr>
    </w:p>
    <w:p w:rsidR="00EE6967" w:rsidRPr="00A11221"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t>Grading and Assignments</w:t>
            </w:r>
          </w:p>
        </w:tc>
      </w:tr>
    </w:tbl>
    <w:p w:rsidR="00EE6967" w:rsidRPr="00A11221" w:rsidRDefault="00EE6967" w:rsidP="00EE6967">
      <w:pPr>
        <w:pStyle w:val="NoSpacing"/>
      </w:pPr>
    </w:p>
    <w:p w:rsidR="00B978EB" w:rsidRPr="00B978EB" w:rsidRDefault="00B978EB" w:rsidP="00B978EB">
      <w:pPr>
        <w:rPr>
          <w:rFonts w:ascii="Times New Roman" w:hAnsi="Times New Roman" w:cs="Times New Roman"/>
          <w:sz w:val="24"/>
          <w:szCs w:val="24"/>
        </w:rPr>
      </w:pPr>
      <w:r w:rsidRPr="00B978EB">
        <w:rPr>
          <w:rFonts w:ascii="Times New Roman" w:hAnsi="Times New Roman" w:cs="Times New Roman"/>
          <w:sz w:val="24"/>
          <w:szCs w:val="24"/>
        </w:rPr>
        <w:t>Your course grade will be broken down into the following categories:</w:t>
      </w:r>
    </w:p>
    <w:p w:rsidR="00B978EB" w:rsidRPr="00B978EB" w:rsidRDefault="00AA70CB" w:rsidP="00B978EB">
      <w:pPr>
        <w:pStyle w:val="ListParagraph"/>
        <w:numPr>
          <w:ilvl w:val="0"/>
          <w:numId w:val="2"/>
        </w:numPr>
        <w:rPr>
          <w:rFonts w:ascii="Times New Roman" w:hAnsi="Times New Roman"/>
          <w:szCs w:val="24"/>
        </w:rPr>
      </w:pPr>
      <w:r>
        <w:rPr>
          <w:rFonts w:ascii="Times New Roman" w:hAnsi="Times New Roman"/>
          <w:szCs w:val="24"/>
        </w:rPr>
        <w:t xml:space="preserve">CBL </w:t>
      </w:r>
      <w:r w:rsidR="00E54BE3">
        <w:rPr>
          <w:rFonts w:ascii="Times New Roman" w:hAnsi="Times New Roman"/>
          <w:szCs w:val="24"/>
        </w:rPr>
        <w:t>Memos</w:t>
      </w:r>
      <w:r w:rsidR="00B978EB" w:rsidRPr="00B978EB">
        <w:rPr>
          <w:rFonts w:ascii="Times New Roman" w:hAnsi="Times New Roman"/>
          <w:szCs w:val="24"/>
        </w:rPr>
        <w:t>: 1</w:t>
      </w:r>
      <w:r w:rsidR="001B609F">
        <w:rPr>
          <w:rFonts w:ascii="Times New Roman" w:hAnsi="Times New Roman"/>
          <w:szCs w:val="24"/>
        </w:rPr>
        <w:t>5</w:t>
      </w:r>
      <w:r w:rsidR="00B978EB" w:rsidRPr="00B978EB">
        <w:rPr>
          <w:rFonts w:ascii="Times New Roman" w:hAnsi="Times New Roman"/>
          <w:szCs w:val="24"/>
        </w:rPr>
        <w:t>%</w:t>
      </w:r>
    </w:p>
    <w:p w:rsidR="00B978EB"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Two Analytical E</w:t>
      </w:r>
      <w:r w:rsidR="00B978EB" w:rsidRPr="00A937AD">
        <w:rPr>
          <w:rFonts w:ascii="Times New Roman" w:hAnsi="Times New Roman"/>
          <w:szCs w:val="24"/>
        </w:rPr>
        <w:t xml:space="preserve">ssays: </w:t>
      </w:r>
      <w:r w:rsidR="001B609F">
        <w:rPr>
          <w:rFonts w:ascii="Times New Roman" w:hAnsi="Times New Roman"/>
          <w:szCs w:val="24"/>
        </w:rPr>
        <w:t>4</w:t>
      </w:r>
      <w:r w:rsidR="00B978EB" w:rsidRPr="00A937AD">
        <w:rPr>
          <w:rFonts w:ascii="Times New Roman" w:hAnsi="Times New Roman"/>
          <w:szCs w:val="24"/>
        </w:rPr>
        <w:t xml:space="preserve">5% </w:t>
      </w:r>
    </w:p>
    <w:p w:rsidR="00AA70CB" w:rsidRPr="00AA70CB" w:rsidRDefault="007A6D2F" w:rsidP="00AA70CB">
      <w:pPr>
        <w:pStyle w:val="ListParagraph"/>
        <w:numPr>
          <w:ilvl w:val="0"/>
          <w:numId w:val="2"/>
        </w:numPr>
        <w:rPr>
          <w:rFonts w:ascii="Times New Roman" w:hAnsi="Times New Roman"/>
          <w:szCs w:val="24"/>
        </w:rPr>
      </w:pPr>
      <w:r>
        <w:rPr>
          <w:rFonts w:ascii="Times New Roman" w:hAnsi="Times New Roman"/>
          <w:szCs w:val="24"/>
        </w:rPr>
        <w:t>Teacher Reflection</w:t>
      </w:r>
      <w:r w:rsidR="00AA70CB" w:rsidRPr="00A937AD">
        <w:rPr>
          <w:rFonts w:ascii="Times New Roman" w:hAnsi="Times New Roman"/>
          <w:szCs w:val="24"/>
        </w:rPr>
        <w:t>: 15%</w:t>
      </w:r>
    </w:p>
    <w:p w:rsidR="00B978EB" w:rsidRPr="00A937AD"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Final E</w:t>
      </w:r>
      <w:r w:rsidR="00B978EB" w:rsidRPr="00A937AD">
        <w:rPr>
          <w:rFonts w:ascii="Times New Roman" w:hAnsi="Times New Roman"/>
          <w:szCs w:val="24"/>
        </w:rPr>
        <w:t xml:space="preserve">xam: </w:t>
      </w:r>
      <w:r w:rsidRPr="00A937AD">
        <w:rPr>
          <w:rFonts w:ascii="Times New Roman" w:hAnsi="Times New Roman"/>
          <w:szCs w:val="24"/>
        </w:rPr>
        <w:t>25</w:t>
      </w:r>
      <w:r w:rsidR="00B978EB" w:rsidRPr="00A937AD">
        <w:rPr>
          <w:rFonts w:ascii="Times New Roman" w:hAnsi="Times New Roman"/>
          <w:szCs w:val="24"/>
        </w:rPr>
        <w:t>%</w:t>
      </w:r>
    </w:p>
    <w:p w:rsidR="00EE6967" w:rsidRDefault="00EE6967" w:rsidP="00EE6967">
      <w:pPr>
        <w:pStyle w:val="NoSpacing"/>
        <w:rPr>
          <w:iCs/>
        </w:rPr>
      </w:pPr>
    </w:p>
    <w:p w:rsidR="00C90A1E" w:rsidRDefault="00C90A1E" w:rsidP="00EE6967">
      <w:pPr>
        <w:pStyle w:val="NoSpacing"/>
        <w:rPr>
          <w:iCs/>
        </w:rPr>
      </w:pPr>
      <w:r>
        <w:rPr>
          <w:iCs/>
        </w:rPr>
        <w:t xml:space="preserve">All assignments, unless otherwise noted, should be </w:t>
      </w:r>
      <w:r w:rsidR="00DD1834" w:rsidRPr="000D598C">
        <w:rPr>
          <w:iCs/>
          <w:u w:val="single"/>
        </w:rPr>
        <w:t>single</w:t>
      </w:r>
      <w:r w:rsidR="00306505" w:rsidRPr="000D598C">
        <w:rPr>
          <w:iCs/>
          <w:u w:val="single"/>
        </w:rPr>
        <w:t>-spaced</w:t>
      </w:r>
      <w:r w:rsidR="00306505">
        <w:rPr>
          <w:iCs/>
        </w:rPr>
        <w:t xml:space="preserve"> and </w:t>
      </w:r>
      <w:r w:rsidR="00243AEE">
        <w:rPr>
          <w:iCs/>
        </w:rPr>
        <w:t>uploaded via Moodle</w:t>
      </w:r>
      <w:r>
        <w:rPr>
          <w:iCs/>
        </w:rPr>
        <w:t>.</w:t>
      </w:r>
    </w:p>
    <w:p w:rsidR="00FB7CFE" w:rsidRDefault="00FB7CFE" w:rsidP="00FB7CFE">
      <w:pPr>
        <w:pStyle w:val="NoSpacing"/>
      </w:pPr>
      <w:r>
        <w:t>*</w:t>
      </w:r>
      <w:r w:rsidRPr="00A11221">
        <w:t>Late work will be graded down one-third of a grade (i.e. A</w:t>
      </w:r>
      <w:r w:rsidRPr="00A11221">
        <w:sym w:font="Wingdings" w:char="F0E0"/>
      </w:r>
      <w:r w:rsidRPr="00A11221">
        <w:t xml:space="preserve">A-) for each </w:t>
      </w:r>
      <w:r>
        <w:t>day</w:t>
      </w:r>
      <w:r w:rsidRPr="00A11221">
        <w:t xml:space="preserve"> it is past due.</w:t>
      </w:r>
    </w:p>
    <w:p w:rsidR="00FB7CFE" w:rsidRDefault="00FB7CFE" w:rsidP="00EE6967">
      <w:pPr>
        <w:pStyle w:val="NoSpacing"/>
        <w:rPr>
          <w:iCs/>
        </w:rPr>
      </w:pPr>
    </w:p>
    <w:p w:rsidR="00AA70CB" w:rsidRPr="00A937AD" w:rsidRDefault="00AA70CB" w:rsidP="00EE6967">
      <w:pPr>
        <w:pStyle w:val="NoSpacing"/>
        <w:rPr>
          <w:iCs/>
        </w:rPr>
      </w:pPr>
    </w:p>
    <w:p w:rsidR="00B978EB" w:rsidRPr="007147C9" w:rsidRDefault="00B978EB" w:rsidP="00AA70CB">
      <w:pPr>
        <w:pStyle w:val="NoSpacing"/>
        <w:rPr>
          <w:rFonts w:asciiTheme="majorBidi" w:hAnsiTheme="majorBidi" w:cstheme="majorBidi"/>
          <w:b/>
          <w:iCs/>
        </w:rPr>
      </w:pPr>
      <w:r w:rsidRPr="00A937AD">
        <w:rPr>
          <w:iCs/>
        </w:rPr>
        <w:t xml:space="preserve">1. </w:t>
      </w:r>
      <w:r w:rsidR="00AA70CB" w:rsidRPr="00FF5AFF">
        <w:rPr>
          <w:b/>
          <w:iCs/>
        </w:rPr>
        <w:t xml:space="preserve">CBL </w:t>
      </w:r>
      <w:r w:rsidR="00E54BE3">
        <w:rPr>
          <w:b/>
          <w:iCs/>
        </w:rPr>
        <w:t>Memos</w:t>
      </w:r>
      <w:r w:rsidR="007147C9">
        <w:rPr>
          <w:iCs/>
        </w:rPr>
        <w:t xml:space="preserve"> </w:t>
      </w:r>
      <w:r w:rsidR="007147C9" w:rsidRPr="007147C9">
        <w:rPr>
          <w:rFonts w:asciiTheme="majorBidi" w:hAnsiTheme="majorBidi" w:cstheme="majorBidi"/>
          <w:iCs/>
        </w:rPr>
        <w:t xml:space="preserve">(you will complete this for </w:t>
      </w:r>
      <w:r w:rsidR="007147C9">
        <w:rPr>
          <w:rFonts w:asciiTheme="majorBidi" w:hAnsiTheme="majorBidi" w:cstheme="majorBidi"/>
          <w:iCs/>
        </w:rPr>
        <w:t xml:space="preserve">only </w:t>
      </w:r>
      <w:r w:rsidR="007147C9" w:rsidRPr="007147C9">
        <w:rPr>
          <w:rFonts w:asciiTheme="majorBidi" w:hAnsiTheme="majorBidi" w:cstheme="majorBidi"/>
          <w:iCs/>
          <w:u w:val="single"/>
        </w:rPr>
        <w:t>TWO</w:t>
      </w:r>
      <w:r w:rsidR="007147C9" w:rsidRPr="007147C9">
        <w:rPr>
          <w:rFonts w:asciiTheme="majorBidi" w:hAnsiTheme="majorBidi" w:cstheme="majorBidi"/>
          <w:iCs/>
        </w:rPr>
        <w:t xml:space="preserve"> of your CBL observations)</w:t>
      </w:r>
    </w:p>
    <w:p w:rsidR="00AA70CB" w:rsidRPr="00FF5AFF" w:rsidRDefault="00AA70CB" w:rsidP="00AA70CB">
      <w:pPr>
        <w:pStyle w:val="NoSpacing"/>
        <w:rPr>
          <w:rFonts w:asciiTheme="majorBidi" w:hAnsiTheme="majorBidi" w:cstheme="majorBidi"/>
          <w:iCs/>
          <w:u w:val="single"/>
        </w:rPr>
      </w:pPr>
      <w:r w:rsidRPr="0031119E">
        <w:rPr>
          <w:rFonts w:asciiTheme="majorBidi" w:hAnsiTheme="majorBidi" w:cstheme="majorBidi"/>
          <w:iCs/>
        </w:rPr>
        <w:t xml:space="preserve">   </w:t>
      </w:r>
      <w:r w:rsidR="00FF5AFF">
        <w:rPr>
          <w:rFonts w:asciiTheme="majorBidi" w:hAnsiTheme="majorBidi" w:cstheme="majorBidi"/>
          <w:iCs/>
        </w:rPr>
        <w:t xml:space="preserve"> </w:t>
      </w:r>
      <w:r w:rsidRPr="00FF5AFF">
        <w:rPr>
          <w:rFonts w:asciiTheme="majorBidi" w:hAnsiTheme="majorBidi" w:cstheme="majorBidi"/>
          <w:iCs/>
          <w:u w:val="single"/>
        </w:rPr>
        <w:t>Due</w:t>
      </w:r>
      <w:r w:rsidR="00FF5AFF">
        <w:rPr>
          <w:rFonts w:asciiTheme="majorBidi" w:hAnsiTheme="majorBidi" w:cstheme="majorBidi"/>
          <w:iCs/>
          <w:u w:val="single"/>
        </w:rPr>
        <w:t xml:space="preserve"> date</w:t>
      </w:r>
      <w:r w:rsidRPr="00FF5AFF">
        <w:rPr>
          <w:rFonts w:asciiTheme="majorBidi" w:hAnsiTheme="majorBidi" w:cstheme="majorBidi"/>
          <w:iCs/>
        </w:rPr>
        <w:t xml:space="preserve">: </w:t>
      </w:r>
      <w:r w:rsidR="00FF5AFF">
        <w:rPr>
          <w:rFonts w:asciiTheme="majorBidi" w:hAnsiTheme="majorBidi" w:cstheme="majorBidi"/>
          <w:b/>
          <w:iCs/>
        </w:rPr>
        <w:t>Rolling</w:t>
      </w:r>
    </w:p>
    <w:p w:rsidR="007147C9" w:rsidRPr="0031119E" w:rsidRDefault="007147C9" w:rsidP="00AA70CB">
      <w:pPr>
        <w:pStyle w:val="NoSpacing"/>
        <w:rPr>
          <w:rFonts w:asciiTheme="majorBidi" w:hAnsiTheme="majorBidi" w:cstheme="majorBidi"/>
          <w:b/>
          <w:iCs/>
        </w:rPr>
      </w:pPr>
    </w:p>
    <w:p w:rsidR="00AA70CB" w:rsidRDefault="008D6BCB" w:rsidP="00AA70CB">
      <w:pPr>
        <w:pStyle w:val="NoSpacing"/>
        <w:rPr>
          <w:rFonts w:asciiTheme="majorBidi" w:hAnsiTheme="majorBidi" w:cstheme="majorBidi"/>
          <w:iCs/>
        </w:rPr>
      </w:pPr>
      <w:r>
        <w:rPr>
          <w:rFonts w:asciiTheme="majorBidi" w:hAnsiTheme="majorBidi" w:cstheme="majorBidi"/>
          <w:iCs/>
        </w:rPr>
        <w:t xml:space="preserve">During the CBL component of this class, you will have the opportunity to </w:t>
      </w:r>
      <w:r w:rsidR="000253CF">
        <w:rPr>
          <w:rFonts w:asciiTheme="majorBidi" w:hAnsiTheme="majorBidi" w:cstheme="majorBidi"/>
          <w:iCs/>
        </w:rPr>
        <w:t>visit</w:t>
      </w:r>
      <w:r>
        <w:rPr>
          <w:rFonts w:asciiTheme="majorBidi" w:hAnsiTheme="majorBidi" w:cstheme="majorBidi"/>
          <w:iCs/>
        </w:rPr>
        <w:t xml:space="preserve"> schools</w:t>
      </w:r>
      <w:r w:rsidR="000253CF">
        <w:rPr>
          <w:rFonts w:asciiTheme="majorBidi" w:hAnsiTheme="majorBidi" w:cstheme="majorBidi"/>
          <w:iCs/>
        </w:rPr>
        <w:t xml:space="preserve"> and to spend some time thinking about them—not as students, but as careful observers</w:t>
      </w:r>
      <w:r>
        <w:rPr>
          <w:rFonts w:asciiTheme="majorBidi" w:hAnsiTheme="majorBidi" w:cstheme="majorBidi"/>
          <w:iCs/>
        </w:rPr>
        <w:t>.</w:t>
      </w:r>
      <w:r w:rsidR="00AA70CB">
        <w:rPr>
          <w:rFonts w:asciiTheme="majorBidi" w:hAnsiTheme="majorBidi" w:cstheme="majorBidi"/>
          <w:iCs/>
        </w:rPr>
        <w:t xml:space="preserve">  </w:t>
      </w:r>
      <w:r w:rsidR="000253CF">
        <w:rPr>
          <w:rFonts w:asciiTheme="majorBidi" w:hAnsiTheme="majorBidi" w:cstheme="majorBidi"/>
          <w:iCs/>
        </w:rPr>
        <w:t xml:space="preserve">But your task here is not merely to </w:t>
      </w:r>
      <w:r w:rsidR="000253CF">
        <w:rPr>
          <w:rFonts w:asciiTheme="majorBidi" w:hAnsiTheme="majorBidi" w:cstheme="majorBidi"/>
          <w:i/>
          <w:iCs/>
        </w:rPr>
        <w:t>see</w:t>
      </w:r>
      <w:r w:rsidR="000253CF">
        <w:t xml:space="preserve"> (so don’t just list a bunch of observations—that isn’t the point!)</w:t>
      </w:r>
      <w:r w:rsidR="000253CF">
        <w:rPr>
          <w:rFonts w:asciiTheme="majorBidi" w:hAnsiTheme="majorBidi" w:cstheme="majorBidi"/>
          <w:iCs/>
        </w:rPr>
        <w:t xml:space="preserve">.  </w:t>
      </w:r>
      <w:r w:rsidR="000253CF">
        <w:rPr>
          <w:rFonts w:asciiTheme="majorBidi" w:hAnsiTheme="majorBidi" w:cstheme="majorBidi"/>
          <w:iCs/>
        </w:rPr>
        <w:lastRenderedPageBreak/>
        <w:t xml:space="preserve">Instead, your task is to try to </w:t>
      </w:r>
      <w:r w:rsidR="000253CF" w:rsidRPr="000253CF">
        <w:rPr>
          <w:rFonts w:asciiTheme="majorBidi" w:hAnsiTheme="majorBidi" w:cstheme="majorBidi"/>
          <w:i/>
          <w:iCs/>
        </w:rPr>
        <w:t>understand</w:t>
      </w:r>
      <w:r w:rsidR="000253CF">
        <w:rPr>
          <w:rFonts w:asciiTheme="majorBidi" w:hAnsiTheme="majorBidi" w:cstheme="majorBidi"/>
          <w:i/>
          <w:iCs/>
        </w:rPr>
        <w:t xml:space="preserve"> </w:t>
      </w:r>
      <w:r w:rsidR="000253CF">
        <w:rPr>
          <w:rFonts w:asciiTheme="majorBidi" w:hAnsiTheme="majorBidi" w:cstheme="majorBidi"/>
          <w:iCs/>
        </w:rPr>
        <w:t xml:space="preserve">what you’re seeing.  Insofar as that is the case, then, you need to consider </w:t>
      </w:r>
      <w:r w:rsidR="000253CF" w:rsidRPr="001C3827">
        <w:rPr>
          <w:rFonts w:asciiTheme="majorBidi" w:hAnsiTheme="majorBidi" w:cstheme="majorBidi"/>
          <w:iCs/>
          <w:u w:val="single"/>
        </w:rPr>
        <w:t>why</w:t>
      </w:r>
      <w:r w:rsidR="000253CF">
        <w:rPr>
          <w:rFonts w:asciiTheme="majorBidi" w:hAnsiTheme="majorBidi" w:cstheme="majorBidi"/>
          <w:iCs/>
        </w:rPr>
        <w:t xml:space="preserve"> things are happening and </w:t>
      </w:r>
      <w:r w:rsidR="000253CF" w:rsidRPr="001C3827">
        <w:rPr>
          <w:rFonts w:asciiTheme="majorBidi" w:hAnsiTheme="majorBidi" w:cstheme="majorBidi"/>
          <w:iCs/>
          <w:u w:val="single"/>
        </w:rPr>
        <w:t>what those things reveal about schools</w:t>
      </w:r>
      <w:r w:rsidR="000253CF">
        <w:rPr>
          <w:rFonts w:asciiTheme="majorBidi" w:hAnsiTheme="majorBidi" w:cstheme="majorBidi"/>
          <w:iCs/>
        </w:rPr>
        <w:t>.</w:t>
      </w:r>
    </w:p>
    <w:p w:rsidR="008D6BCB" w:rsidRDefault="008D6BCB"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These assignments are due </w:t>
      </w:r>
      <w:r>
        <w:rPr>
          <w:rFonts w:asciiTheme="majorBidi" w:hAnsiTheme="majorBidi" w:cstheme="majorBidi"/>
          <w:iCs/>
          <w:u w:val="single"/>
        </w:rPr>
        <w:t>whenever you want to turn them in</w:t>
      </w:r>
      <w:r>
        <w:rPr>
          <w:rFonts w:asciiTheme="majorBidi" w:hAnsiTheme="majorBidi" w:cstheme="majorBidi"/>
          <w:iCs/>
        </w:rPr>
        <w:t xml:space="preserve">.  Why?  Because you </w:t>
      </w:r>
      <w:r>
        <w:rPr>
          <w:rFonts w:asciiTheme="majorBidi" w:hAnsiTheme="majorBidi" w:cstheme="majorBidi"/>
          <w:iCs/>
          <w:u w:val="single"/>
        </w:rPr>
        <w:t>must</w:t>
      </w:r>
      <w:r>
        <w:rPr>
          <w:rFonts w:asciiTheme="majorBidi" w:hAnsiTheme="majorBidi" w:cstheme="majorBidi"/>
          <w:iCs/>
        </w:rPr>
        <w:t xml:space="preserve"> draw a connection between the readings and your observations…</w:t>
      </w:r>
      <w:r>
        <w:rPr>
          <w:rFonts w:asciiTheme="majorBidi" w:hAnsiTheme="majorBidi" w:cstheme="majorBidi"/>
          <w:iCs/>
          <w:u w:val="single"/>
        </w:rPr>
        <w:t>and</w:t>
      </w:r>
      <w:r>
        <w:rPr>
          <w:rFonts w:asciiTheme="majorBidi" w:hAnsiTheme="majorBidi" w:cstheme="majorBidi"/>
          <w:iCs/>
        </w:rPr>
        <w:t xml:space="preserve"> because there is no predicting </w:t>
      </w:r>
      <w:r w:rsidRPr="000253CF">
        <w:rPr>
          <w:rFonts w:asciiTheme="majorBidi" w:hAnsiTheme="majorBidi" w:cstheme="majorBidi"/>
          <w:iCs/>
        </w:rPr>
        <w:t>which</w:t>
      </w:r>
      <w:r>
        <w:rPr>
          <w:rFonts w:asciiTheme="majorBidi" w:hAnsiTheme="majorBidi" w:cstheme="majorBidi"/>
          <w:iCs/>
        </w:rPr>
        <w:t xml:space="preserve"> </w:t>
      </w:r>
      <w:r w:rsidR="000253CF">
        <w:rPr>
          <w:rFonts w:asciiTheme="majorBidi" w:hAnsiTheme="majorBidi" w:cstheme="majorBidi"/>
          <w:iCs/>
        </w:rPr>
        <w:t xml:space="preserve">particular </w:t>
      </w:r>
      <w:r>
        <w:rPr>
          <w:rFonts w:asciiTheme="majorBidi" w:hAnsiTheme="majorBidi" w:cstheme="majorBidi"/>
          <w:iCs/>
        </w:rPr>
        <w:t>reading will help you understand what you saw during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In light of that, my recommendation is: take extensive notes during </w:t>
      </w:r>
      <w:r w:rsidRPr="007147C9">
        <w:rPr>
          <w:rFonts w:asciiTheme="majorBidi" w:hAnsiTheme="majorBidi" w:cstheme="majorBidi"/>
          <w:i/>
          <w:iCs/>
        </w:rPr>
        <w:t>and after</w:t>
      </w:r>
      <w:r>
        <w:rPr>
          <w:rFonts w:asciiTheme="majorBidi" w:hAnsiTheme="majorBidi" w:cstheme="majorBidi"/>
          <w:iCs/>
        </w:rPr>
        <w:t xml:space="preserve"> your CBL experience.  Then</w:t>
      </w:r>
      <w:r w:rsidR="00902D97">
        <w:rPr>
          <w:rFonts w:asciiTheme="majorBidi" w:hAnsiTheme="majorBidi" w:cstheme="majorBidi"/>
          <w:iCs/>
        </w:rPr>
        <w:t>,</w:t>
      </w:r>
      <w:r>
        <w:rPr>
          <w:rFonts w:asciiTheme="majorBidi" w:hAnsiTheme="majorBidi" w:cstheme="majorBidi"/>
          <w:iCs/>
        </w:rPr>
        <w:t xml:space="preserve"> consider which readings you might draw a connection to.  If you can’t see a connection to what you have </w:t>
      </w:r>
      <w:r>
        <w:rPr>
          <w:rFonts w:asciiTheme="majorBidi" w:hAnsiTheme="majorBidi" w:cstheme="majorBidi"/>
          <w:i/>
          <w:iCs/>
        </w:rPr>
        <w:t xml:space="preserve">already </w:t>
      </w:r>
      <w:r>
        <w:rPr>
          <w:rFonts w:asciiTheme="majorBidi" w:hAnsiTheme="majorBidi" w:cstheme="majorBidi"/>
          <w:iCs/>
        </w:rPr>
        <w:t xml:space="preserve">read, then pay attention as you </w:t>
      </w:r>
      <w:r>
        <w:rPr>
          <w:rFonts w:asciiTheme="majorBidi" w:hAnsiTheme="majorBidi" w:cstheme="majorBidi"/>
          <w:i/>
          <w:iCs/>
        </w:rPr>
        <w:t xml:space="preserve">continue </w:t>
      </w:r>
      <w:r w:rsidRPr="00C66450">
        <w:rPr>
          <w:rFonts w:asciiTheme="majorBidi" w:hAnsiTheme="majorBidi" w:cstheme="majorBidi"/>
          <w:iCs/>
        </w:rPr>
        <w:t>reading</w:t>
      </w:r>
      <w:r>
        <w:rPr>
          <w:rFonts w:asciiTheme="majorBidi" w:hAnsiTheme="majorBidi" w:cstheme="majorBidi"/>
          <w:iCs/>
        </w:rPr>
        <w:t>—looking for something that might connect to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On</w:t>
      </w:r>
      <w:r w:rsidR="00902D97">
        <w:rPr>
          <w:rFonts w:asciiTheme="majorBidi" w:hAnsiTheme="majorBidi" w:cstheme="majorBidi"/>
          <w:iCs/>
        </w:rPr>
        <w:t>c</w:t>
      </w:r>
      <w:r>
        <w:rPr>
          <w:rFonts w:asciiTheme="majorBidi" w:hAnsiTheme="majorBidi" w:cstheme="majorBidi"/>
          <w:iCs/>
        </w:rPr>
        <w:t xml:space="preserve">e you </w:t>
      </w:r>
      <w:r>
        <w:rPr>
          <w:rFonts w:asciiTheme="majorBidi" w:hAnsiTheme="majorBidi" w:cstheme="majorBidi"/>
          <w:i/>
          <w:iCs/>
        </w:rPr>
        <w:t>do</w:t>
      </w:r>
      <w:r>
        <w:rPr>
          <w:rFonts w:asciiTheme="majorBidi" w:hAnsiTheme="majorBidi" w:cstheme="majorBidi"/>
          <w:iCs/>
        </w:rPr>
        <w:t xml:space="preserve"> find a connection, you will want to follow this format:</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one: What you saw at your CBL</w:t>
      </w:r>
      <w:r w:rsidR="000253CF">
        <w:rPr>
          <w:rFonts w:asciiTheme="majorBidi" w:hAnsiTheme="majorBidi" w:cstheme="majorBidi"/>
          <w:iCs/>
        </w:rPr>
        <w:t xml:space="preserve"> and why it was interesting</w:t>
      </w:r>
      <w:r w:rsidR="00C66450">
        <w:rPr>
          <w:rFonts w:asciiTheme="majorBidi" w:hAnsiTheme="majorBidi" w:cstheme="majorBidi"/>
          <w:iCs/>
        </w:rPr>
        <w:t xml:space="preserve"> (stay focused!)</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two</w:t>
      </w:r>
      <w:r w:rsidR="00902D97">
        <w:rPr>
          <w:rFonts w:asciiTheme="majorBidi" w:hAnsiTheme="majorBidi" w:cstheme="majorBidi"/>
          <w:iCs/>
        </w:rPr>
        <w:t xml:space="preserve">: What </w:t>
      </w:r>
      <w:r w:rsidR="000253CF">
        <w:rPr>
          <w:rFonts w:asciiTheme="majorBidi" w:hAnsiTheme="majorBidi" w:cstheme="majorBidi"/>
          <w:iCs/>
        </w:rPr>
        <w:t>this might reveal about teaching, learning, or schools</w:t>
      </w:r>
      <w:r w:rsidR="00C66450">
        <w:rPr>
          <w:rFonts w:asciiTheme="majorBidi" w:hAnsiTheme="majorBidi" w:cstheme="majorBidi"/>
          <w:iCs/>
        </w:rPr>
        <w:t xml:space="preserve"> (analyze!)</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 xml:space="preserve">Paragraph three: How the reading (or readings) </w:t>
      </w:r>
      <w:r w:rsidR="00E54BE3">
        <w:rPr>
          <w:rFonts w:asciiTheme="majorBidi" w:hAnsiTheme="majorBidi" w:cstheme="majorBidi"/>
          <w:iCs/>
        </w:rPr>
        <w:t>fit</w:t>
      </w:r>
      <w:r>
        <w:rPr>
          <w:rFonts w:asciiTheme="majorBidi" w:hAnsiTheme="majorBidi" w:cstheme="majorBidi"/>
          <w:iCs/>
        </w:rPr>
        <w:t xml:space="preserve"> with the reality you observed (Do they complement each other? Conflict with each other? Complicate each other?)</w:t>
      </w:r>
    </w:p>
    <w:p w:rsidR="007147C9" w:rsidRPr="007147C9" w:rsidRDefault="007147C9" w:rsidP="007147C9">
      <w:pPr>
        <w:pStyle w:val="NoSpacing"/>
        <w:rPr>
          <w:rFonts w:asciiTheme="majorBidi" w:hAnsiTheme="majorBidi" w:cstheme="majorBidi"/>
          <w:iCs/>
        </w:rPr>
      </w:pPr>
    </w:p>
    <w:p w:rsidR="00AA70CB" w:rsidRPr="0031119E" w:rsidRDefault="00F92C2B" w:rsidP="00AA70CB">
      <w:pPr>
        <w:pStyle w:val="NoSpacing"/>
        <w:rPr>
          <w:rFonts w:asciiTheme="majorBidi" w:hAnsiTheme="majorBidi" w:cstheme="majorBidi"/>
          <w:iCs/>
        </w:rPr>
      </w:pPr>
      <w:r>
        <w:rPr>
          <w:rFonts w:asciiTheme="majorBidi" w:hAnsiTheme="majorBidi" w:cstheme="majorBidi"/>
          <w:iCs/>
        </w:rPr>
        <w:t>For each entry (</w:t>
      </w:r>
      <w:r w:rsidR="000B0E43" w:rsidRPr="005C6B13">
        <w:rPr>
          <w:rFonts w:asciiTheme="majorBidi" w:hAnsiTheme="majorBidi" w:cstheme="majorBidi"/>
          <w:iCs/>
          <w:u w:val="single"/>
        </w:rPr>
        <w:t>two</w:t>
      </w:r>
      <w:r w:rsidR="000B0E43">
        <w:rPr>
          <w:rFonts w:asciiTheme="majorBidi" w:hAnsiTheme="majorBidi" w:cstheme="majorBidi"/>
          <w:iCs/>
        </w:rPr>
        <w:t xml:space="preserve"> total</w:t>
      </w:r>
      <w:r>
        <w:rPr>
          <w:rFonts w:asciiTheme="majorBidi" w:hAnsiTheme="majorBidi" w:cstheme="majorBidi"/>
          <w:iCs/>
        </w:rPr>
        <w:t>), y</w:t>
      </w:r>
      <w:r w:rsidR="00AA70CB" w:rsidRPr="0031119E">
        <w:rPr>
          <w:rFonts w:asciiTheme="majorBidi" w:hAnsiTheme="majorBidi" w:cstheme="majorBidi"/>
          <w:iCs/>
        </w:rPr>
        <w:t>ou will be evaluated on a 1-</w:t>
      </w:r>
      <w:r w:rsidR="000B0E43">
        <w:rPr>
          <w:rFonts w:asciiTheme="majorBidi" w:hAnsiTheme="majorBidi" w:cstheme="majorBidi"/>
          <w:iCs/>
        </w:rPr>
        <w:t>5</w:t>
      </w:r>
      <w:r w:rsidR="00AA70CB" w:rsidRPr="0031119E">
        <w:rPr>
          <w:rFonts w:asciiTheme="majorBidi" w:hAnsiTheme="majorBidi" w:cstheme="majorBidi"/>
          <w:iCs/>
        </w:rPr>
        <w:t xml:space="preserve"> scale on the following:</w:t>
      </w:r>
    </w:p>
    <w:p w:rsidR="00AA70CB"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w:t>
      </w:r>
      <w:r>
        <w:rPr>
          <w:rFonts w:asciiTheme="majorBidi" w:hAnsiTheme="majorBidi" w:cstheme="majorBidi"/>
          <w:iCs/>
          <w:szCs w:val="24"/>
        </w:rPr>
        <w:t xml:space="preserve">is </w:t>
      </w:r>
      <w:r w:rsidR="00902D97">
        <w:rPr>
          <w:rFonts w:asciiTheme="majorBidi" w:hAnsiTheme="majorBidi" w:cstheme="majorBidi"/>
          <w:iCs/>
          <w:szCs w:val="24"/>
        </w:rPr>
        <w:t>400-</w:t>
      </w:r>
      <w:r w:rsidR="00F1406F">
        <w:rPr>
          <w:rFonts w:asciiTheme="majorBidi" w:hAnsiTheme="majorBidi" w:cstheme="majorBidi"/>
          <w:iCs/>
          <w:szCs w:val="24"/>
        </w:rPr>
        <w:t xml:space="preserve">500 </w:t>
      </w:r>
      <w:r w:rsidR="00AA70CB" w:rsidRPr="0031119E">
        <w:rPr>
          <w:rFonts w:asciiTheme="majorBidi" w:hAnsiTheme="majorBidi" w:cstheme="majorBidi"/>
          <w:iCs/>
          <w:szCs w:val="24"/>
        </w:rPr>
        <w:t>word</w:t>
      </w:r>
      <w:r>
        <w:rPr>
          <w:rFonts w:asciiTheme="majorBidi" w:hAnsiTheme="majorBidi" w:cstheme="majorBidi"/>
          <w:iCs/>
          <w:szCs w:val="24"/>
        </w:rPr>
        <w:t>s</w:t>
      </w:r>
      <w:r w:rsidR="00AA70CB" w:rsidRPr="0031119E">
        <w:rPr>
          <w:rFonts w:asciiTheme="majorBidi" w:hAnsiTheme="majorBidi" w:cstheme="majorBidi"/>
          <w:iCs/>
          <w:szCs w:val="24"/>
        </w:rPr>
        <w:t xml:space="preserve"> </w:t>
      </w:r>
      <w:r>
        <w:rPr>
          <w:rFonts w:asciiTheme="majorBidi" w:hAnsiTheme="majorBidi" w:cstheme="majorBidi"/>
          <w:iCs/>
          <w:szCs w:val="24"/>
        </w:rPr>
        <w:t>in length</w:t>
      </w:r>
    </w:p>
    <w:p w:rsidR="00C66450" w:rsidRDefault="00C66450"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 entry is written clearly and concisely</w:t>
      </w:r>
    </w:p>
    <w:p w:rsidR="00C66450" w:rsidRPr="00C66450" w:rsidRDefault="00C66450" w:rsidP="00C66450">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 xml:space="preserve">Your entry has a strong analytical component and offers an explanation </w:t>
      </w:r>
      <w:r>
        <w:rPr>
          <w:rFonts w:asciiTheme="majorBidi" w:hAnsiTheme="majorBidi" w:cstheme="majorBidi"/>
          <w:iCs/>
          <w:szCs w:val="24"/>
        </w:rPr>
        <w:t xml:space="preserve">or </w:t>
      </w:r>
      <w:r w:rsidRPr="005C6B13">
        <w:rPr>
          <w:rFonts w:asciiTheme="majorBidi" w:hAnsiTheme="majorBidi" w:cstheme="majorBidi"/>
          <w:iCs/>
          <w:szCs w:val="24"/>
        </w:rPr>
        <w:t xml:space="preserve">insight </w:t>
      </w:r>
    </w:p>
    <w:p w:rsidR="00AA70CB" w:rsidRPr="0031119E"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sidRPr="0031119E">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substantively </w:t>
      </w:r>
      <w:r w:rsidR="00EC7EE4">
        <w:rPr>
          <w:rFonts w:asciiTheme="majorBidi" w:hAnsiTheme="majorBidi" w:cstheme="majorBidi"/>
          <w:iCs/>
          <w:szCs w:val="24"/>
        </w:rPr>
        <w:t>engages</w:t>
      </w:r>
      <w:r w:rsidR="00F92C2B">
        <w:rPr>
          <w:rFonts w:asciiTheme="majorBidi" w:hAnsiTheme="majorBidi" w:cstheme="majorBidi"/>
          <w:iCs/>
          <w:szCs w:val="24"/>
        </w:rPr>
        <w:t xml:space="preserve"> </w:t>
      </w:r>
      <w:r w:rsidR="00C66450">
        <w:rPr>
          <w:rFonts w:asciiTheme="majorBidi" w:hAnsiTheme="majorBidi" w:cstheme="majorBidi"/>
          <w:iCs/>
          <w:szCs w:val="24"/>
        </w:rPr>
        <w:t xml:space="preserve">with </w:t>
      </w:r>
      <w:r w:rsidR="00F92C2B">
        <w:rPr>
          <w:rFonts w:asciiTheme="majorBidi" w:hAnsiTheme="majorBidi" w:cstheme="majorBidi"/>
          <w:iCs/>
          <w:szCs w:val="24"/>
        </w:rPr>
        <w:t>relevant</w:t>
      </w:r>
      <w:r w:rsidR="00EC7EE4">
        <w:rPr>
          <w:rFonts w:asciiTheme="majorBidi" w:hAnsiTheme="majorBidi" w:cstheme="majorBidi"/>
          <w:iCs/>
          <w:szCs w:val="24"/>
        </w:rPr>
        <w:t xml:space="preserve"> course</w:t>
      </w:r>
      <w:r w:rsidR="00AA70CB" w:rsidRPr="0031119E">
        <w:rPr>
          <w:rFonts w:asciiTheme="majorBidi" w:hAnsiTheme="majorBidi" w:cstheme="majorBidi"/>
          <w:iCs/>
          <w:szCs w:val="24"/>
        </w:rPr>
        <w:t xml:space="preserve"> reading</w:t>
      </w:r>
      <w:r w:rsidR="00EC7EE4">
        <w:rPr>
          <w:rFonts w:asciiTheme="majorBidi" w:hAnsiTheme="majorBidi" w:cstheme="majorBidi"/>
          <w:iCs/>
          <w:szCs w:val="24"/>
        </w:rPr>
        <w:t>s</w:t>
      </w:r>
    </w:p>
    <w:p w:rsidR="00AA70CB" w:rsidRPr="005C6B13" w:rsidRDefault="00AA70CB" w:rsidP="00EC7EE4">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 xml:space="preserve">Your </w:t>
      </w:r>
      <w:r w:rsidR="00EC7EE4" w:rsidRPr="005C6B13">
        <w:rPr>
          <w:rFonts w:asciiTheme="majorBidi" w:hAnsiTheme="majorBidi" w:cstheme="majorBidi"/>
          <w:iCs/>
          <w:szCs w:val="24"/>
        </w:rPr>
        <w:t>entry</w:t>
      </w:r>
      <w:r w:rsidRPr="005C6B13">
        <w:rPr>
          <w:rFonts w:asciiTheme="majorBidi" w:hAnsiTheme="majorBidi" w:cstheme="majorBidi"/>
          <w:iCs/>
          <w:szCs w:val="24"/>
        </w:rPr>
        <w:t xml:space="preserve"> is respectful</w:t>
      </w:r>
      <w:r w:rsidR="00EC7EE4" w:rsidRPr="005C6B13">
        <w:rPr>
          <w:rFonts w:asciiTheme="majorBidi" w:hAnsiTheme="majorBidi" w:cstheme="majorBidi"/>
          <w:iCs/>
          <w:szCs w:val="24"/>
        </w:rPr>
        <w:t xml:space="preserve"> of the adults and young people you are observing</w:t>
      </w:r>
    </w:p>
    <w:p w:rsidR="00AA70CB" w:rsidRDefault="00AA70CB" w:rsidP="00AA70CB">
      <w:pPr>
        <w:pStyle w:val="NoSpacing"/>
        <w:rPr>
          <w:iCs/>
          <w:u w:val="single"/>
        </w:rPr>
      </w:pPr>
    </w:p>
    <w:p w:rsidR="008D6BCB" w:rsidRPr="00A937AD" w:rsidRDefault="008D6BCB" w:rsidP="00AA70CB">
      <w:pPr>
        <w:pStyle w:val="NoSpacing"/>
        <w:rPr>
          <w:iCs/>
          <w:u w:val="single"/>
        </w:rPr>
      </w:pPr>
    </w:p>
    <w:p w:rsidR="00AA70CB" w:rsidRPr="00A937AD" w:rsidRDefault="00AA70CB" w:rsidP="00AA70CB">
      <w:pPr>
        <w:pStyle w:val="NoSpacing"/>
        <w:rPr>
          <w:iCs/>
        </w:rPr>
      </w:pPr>
      <w:r>
        <w:rPr>
          <w:iCs/>
        </w:rPr>
        <w:t>2. Analytical essays (roughly 1500 words each</w:t>
      </w:r>
      <w:r w:rsidRPr="00A937AD">
        <w:rPr>
          <w:iCs/>
        </w:rPr>
        <w:t>)</w:t>
      </w:r>
    </w:p>
    <w:p w:rsidR="00AA70CB" w:rsidRPr="00A937AD" w:rsidRDefault="00AA70CB" w:rsidP="00AA70CB">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00FF5AFF">
        <w:rPr>
          <w:iCs/>
          <w:u w:val="single"/>
        </w:rPr>
        <w:t>s</w:t>
      </w:r>
      <w:r w:rsidRPr="00FF5AFF">
        <w:rPr>
          <w:iCs/>
        </w:rPr>
        <w:t>:</w:t>
      </w:r>
      <w:r>
        <w:rPr>
          <w:b/>
          <w:iCs/>
        </w:rPr>
        <w:t xml:space="preserve"> </w:t>
      </w:r>
      <w:r w:rsidR="00252F9B">
        <w:rPr>
          <w:b/>
          <w:iCs/>
        </w:rPr>
        <w:t>March</w:t>
      </w:r>
      <w:r w:rsidR="00941AD5">
        <w:rPr>
          <w:b/>
          <w:iCs/>
        </w:rPr>
        <w:t xml:space="preserve"> </w:t>
      </w:r>
      <w:r w:rsidR="00252F9B">
        <w:rPr>
          <w:b/>
          <w:iCs/>
        </w:rPr>
        <w:t>1</w:t>
      </w:r>
      <w:r>
        <w:rPr>
          <w:b/>
          <w:iCs/>
        </w:rPr>
        <w:t xml:space="preserve"> </w:t>
      </w:r>
      <w:r w:rsidRPr="00FF5AFF">
        <w:rPr>
          <w:iCs/>
        </w:rPr>
        <w:t>and</w:t>
      </w:r>
      <w:r>
        <w:rPr>
          <w:b/>
          <w:iCs/>
        </w:rPr>
        <w:t xml:space="preserve"> </w:t>
      </w:r>
      <w:r w:rsidR="00252F9B">
        <w:rPr>
          <w:b/>
          <w:iCs/>
        </w:rPr>
        <w:t>April</w:t>
      </w:r>
      <w:r w:rsidR="00941AD5">
        <w:rPr>
          <w:b/>
          <w:iCs/>
        </w:rPr>
        <w:t xml:space="preserve"> 1</w:t>
      </w:r>
      <w:r w:rsidR="00252F9B">
        <w:rPr>
          <w:b/>
          <w:iCs/>
        </w:rPr>
        <w:t>2</w:t>
      </w:r>
    </w:p>
    <w:p w:rsidR="00AA70CB" w:rsidRPr="00B978EB" w:rsidRDefault="00AA70CB" w:rsidP="00AA70CB">
      <w:pPr>
        <w:pStyle w:val="NoSpacing"/>
        <w:rPr>
          <w:b/>
          <w:iCs/>
        </w:rPr>
      </w:pPr>
    </w:p>
    <w:p w:rsidR="00EC7EE4" w:rsidRDefault="00EC7EE4" w:rsidP="00AA70CB">
      <w:pPr>
        <w:pStyle w:val="NoSpacing"/>
      </w:pPr>
      <w:r>
        <w:t>These essays are your chance to write about anything you want (well…almost anything).</w:t>
      </w:r>
    </w:p>
    <w:p w:rsidR="00EC7EE4" w:rsidRDefault="00EC7EE4" w:rsidP="00AA70CB">
      <w:pPr>
        <w:pStyle w:val="NoSpacing"/>
      </w:pPr>
    </w:p>
    <w:p w:rsidR="00EC7EE4" w:rsidRDefault="00EC7EE4" w:rsidP="00391CB0">
      <w:pPr>
        <w:pStyle w:val="NoSpacing"/>
      </w:pPr>
      <w:r>
        <w:t xml:space="preserve">Start </w:t>
      </w:r>
      <w:r w:rsidR="00F1406F">
        <w:t>by casting a wide net</w:t>
      </w:r>
      <w:r>
        <w:t xml:space="preserve">.  What </w:t>
      </w:r>
      <w:r w:rsidR="00F1406F">
        <w:t xml:space="preserve">topics cut across </w:t>
      </w:r>
      <w:r w:rsidR="00900489">
        <w:t xml:space="preserve">your </w:t>
      </w:r>
      <w:r w:rsidR="00F1406F">
        <w:t>readings, field experiences, and class discussions?  In other words, what are the concepts around which you can synthesize different materials to create your own perspective or understanding?  Of those, which are most</w:t>
      </w:r>
      <w:r>
        <w:t xml:space="preserve"> interesting</w:t>
      </w:r>
      <w:r w:rsidR="00F1406F">
        <w:t>, confusing, or infuriating</w:t>
      </w:r>
      <w:r>
        <w:t xml:space="preserve">?  </w:t>
      </w:r>
      <w:r w:rsidR="00F1406F">
        <w:t>In other words, which of those will be the most fun to write about?</w:t>
      </w:r>
    </w:p>
    <w:p w:rsidR="00391CB0" w:rsidRDefault="00391CB0" w:rsidP="00AA70CB">
      <w:pPr>
        <w:pStyle w:val="NoSpacing"/>
      </w:pPr>
    </w:p>
    <w:p w:rsidR="00391CB0" w:rsidRDefault="00391CB0" w:rsidP="00391CB0">
      <w:pPr>
        <w:pStyle w:val="NoSpacing"/>
      </w:pPr>
      <w:r>
        <w:t xml:space="preserve">After settling on a topic, you want to think about </w:t>
      </w:r>
      <w:r w:rsidRPr="005C6B13">
        <w:rPr>
          <w:u w:val="single"/>
        </w:rPr>
        <w:t>what you have to say about it</w:t>
      </w:r>
      <w:r>
        <w:t>.  What might you say that</w:t>
      </w:r>
      <w:r w:rsidR="00AA70CB">
        <w:t xml:space="preserve"> is new, interesting, provocative, troubling, or problematic</w:t>
      </w:r>
      <w:r>
        <w:t xml:space="preserve">?  </w:t>
      </w:r>
      <w:r w:rsidR="00F1406F">
        <w:t xml:space="preserve">How can you go </w:t>
      </w:r>
      <w:r w:rsidR="00F1406F" w:rsidRPr="005C6B13">
        <w:rPr>
          <w:u w:val="single"/>
        </w:rPr>
        <w:t>beyond</w:t>
      </w:r>
      <w:r w:rsidR="00F1406F">
        <w:t xml:space="preserve"> what others have already said?  How can you reach beyond what we have already discussed?</w:t>
      </w:r>
    </w:p>
    <w:p w:rsidR="00391CB0" w:rsidRDefault="00391CB0" w:rsidP="00391CB0">
      <w:pPr>
        <w:pStyle w:val="NoSpacing"/>
      </w:pPr>
    </w:p>
    <w:p w:rsidR="00AA70CB" w:rsidRDefault="00391CB0" w:rsidP="00391CB0">
      <w:pPr>
        <w:pStyle w:val="NoSpacing"/>
      </w:pPr>
      <w:r>
        <w:t>Then you’ll want to gather evidence.  What readings can you use</w:t>
      </w:r>
      <w:r w:rsidR="00900489">
        <w:t xml:space="preserve"> (you </w:t>
      </w:r>
      <w:r w:rsidR="00900489" w:rsidRPr="00C66450">
        <w:rPr>
          <w:u w:val="single"/>
        </w:rPr>
        <w:t>must</w:t>
      </w:r>
      <w:r w:rsidR="00900489">
        <w:t xml:space="preserve"> use several readings from the course, and </w:t>
      </w:r>
      <w:r w:rsidR="00900489" w:rsidRPr="00C66450">
        <w:rPr>
          <w:u w:val="single"/>
        </w:rPr>
        <w:t>none</w:t>
      </w:r>
      <w:r w:rsidR="00900489">
        <w:t xml:space="preserve"> from outside it)</w:t>
      </w:r>
      <w:r>
        <w:t>?</w:t>
      </w:r>
      <w:r w:rsidR="00AA70CB">
        <w:t xml:space="preserve"> </w:t>
      </w:r>
      <w:r>
        <w:t xml:space="preserve"> </w:t>
      </w:r>
      <w:r w:rsidR="00F1406F">
        <w:t>W</w:t>
      </w:r>
      <w:r>
        <w:t xml:space="preserve">hat from </w:t>
      </w:r>
      <w:r w:rsidR="00AA70CB">
        <w:t>your field experience</w:t>
      </w:r>
      <w:r w:rsidR="00F1406F">
        <w:t>s</w:t>
      </w:r>
      <w:r w:rsidR="00AA70CB">
        <w:t xml:space="preserve"> </w:t>
      </w:r>
      <w:r>
        <w:t>can you draw on</w:t>
      </w:r>
      <w:r w:rsidR="00F579E7">
        <w:t>?</w:t>
      </w:r>
      <w:r w:rsidR="00AA70CB">
        <w:t xml:space="preserve">  </w:t>
      </w:r>
    </w:p>
    <w:p w:rsidR="00AA70CB" w:rsidRDefault="00AA70CB" w:rsidP="00AA70CB">
      <w:pPr>
        <w:pStyle w:val="NoSpacing"/>
      </w:pPr>
    </w:p>
    <w:p w:rsidR="00AA70CB" w:rsidRPr="00DE69C7" w:rsidRDefault="00AA70CB" w:rsidP="00AA70CB">
      <w:pPr>
        <w:pStyle w:val="NoSpacing"/>
      </w:pPr>
      <w:r>
        <w:t xml:space="preserve">Key in this assignment will be </w:t>
      </w:r>
      <w:r w:rsidRPr="005C6B13">
        <w:rPr>
          <w:u w:val="single"/>
        </w:rPr>
        <w:t>avoiding summary</w:t>
      </w:r>
      <w:r>
        <w:t xml:space="preserve">.  Instead, you should concentrate on making a point that </w:t>
      </w:r>
      <w:r w:rsidRPr="00C66450">
        <w:t>enhances or complicates</w:t>
      </w:r>
      <w:r>
        <w:t xml:space="preserve"> our understanding of a particular issue</w:t>
      </w:r>
      <w:r w:rsidRPr="006675AF">
        <w:t>.</w:t>
      </w:r>
      <w:r>
        <w:t xml:space="preserve"> </w:t>
      </w:r>
      <w:r w:rsidRPr="006675AF">
        <w:t xml:space="preserve"> </w:t>
      </w:r>
      <w:r>
        <w:t>You</w:t>
      </w:r>
      <w:r w:rsidR="005C6B13">
        <w:t xml:space="preserve"> should have a </w:t>
      </w:r>
      <w:r w:rsidR="005C6B13" w:rsidRPr="00C66450">
        <w:rPr>
          <w:u w:val="single"/>
        </w:rPr>
        <w:lastRenderedPageBreak/>
        <w:t>central argument</w:t>
      </w:r>
      <w:r>
        <w:t xml:space="preserve"> that you then substantiate with evidence.  Be sure that your central argument is at the </w:t>
      </w:r>
      <w:r w:rsidRPr="00C66450">
        <w:t>core</w:t>
      </w:r>
      <w:r>
        <w:t xml:space="preserve"> of your essay and that you </w:t>
      </w:r>
      <w:r w:rsidRPr="00F1406F">
        <w:t>cut out</w:t>
      </w:r>
      <w:r>
        <w:t xml:space="preserve"> everything extraneous to that core argument.</w:t>
      </w:r>
    </w:p>
    <w:p w:rsidR="00AA70CB" w:rsidRDefault="00AA70CB" w:rsidP="00AA70CB">
      <w:pPr>
        <w:pStyle w:val="NoSpacing"/>
      </w:pPr>
    </w:p>
    <w:p w:rsidR="00AA70CB" w:rsidRDefault="00AA70CB" w:rsidP="00AA70CB">
      <w:pPr>
        <w:pStyle w:val="NoSpacing"/>
      </w:pPr>
      <w:r>
        <w:t xml:space="preserve">You will be evaluated on the criteria laid out in the “Guidelines” section at the end of the syllabus.  Read </w:t>
      </w:r>
      <w:r w:rsidR="00F92C2B">
        <w:t>those guidelines</w:t>
      </w:r>
      <w:r>
        <w:t xml:space="preserve">.  </w:t>
      </w:r>
      <w:r w:rsidR="00C66450">
        <w:t>(In fact, k</w:t>
      </w:r>
      <w:r w:rsidR="00902D97">
        <w:t>eep reading them all semester long</w:t>
      </w:r>
      <w:r>
        <w:t>.</w:t>
      </w:r>
      <w:r w:rsidR="00C66450">
        <w:t>)</w:t>
      </w:r>
    </w:p>
    <w:p w:rsidR="00AA70CB" w:rsidRDefault="00AA70CB" w:rsidP="00AA70CB">
      <w:pPr>
        <w:pStyle w:val="NoSpacing"/>
      </w:pPr>
    </w:p>
    <w:p w:rsidR="008D6BCB" w:rsidRDefault="00AA70CB" w:rsidP="00B978EB">
      <w:pPr>
        <w:pStyle w:val="NoSpacing"/>
      </w:pPr>
      <w:r w:rsidRPr="00460E64">
        <w:t>The</w:t>
      </w:r>
      <w:r w:rsidR="008D6BCB">
        <w:t>se papers are due no later than the dates above</w:t>
      </w:r>
      <w:r>
        <w:t xml:space="preserve">, but you </w:t>
      </w:r>
      <w:r w:rsidRPr="00836422">
        <w:rPr>
          <w:u w:val="single"/>
        </w:rPr>
        <w:t>need not delay in writing</w:t>
      </w:r>
      <w:r>
        <w:t xml:space="preserve">.  </w:t>
      </w:r>
      <w:r w:rsidR="00FF5AFF">
        <w:t>I</w:t>
      </w:r>
      <w:r w:rsidR="00391CB0">
        <w:t xml:space="preserve">f you turn in your essay </w:t>
      </w:r>
      <w:r w:rsidR="00391CB0">
        <w:rPr>
          <w:u w:val="single"/>
        </w:rPr>
        <w:t>one week in advance</w:t>
      </w:r>
      <w:r w:rsidR="00FF5AFF">
        <w:t>, you will earn</w:t>
      </w:r>
      <w:r w:rsidR="00391CB0">
        <w:t xml:space="preserve"> the right to </w:t>
      </w:r>
      <w:r w:rsidR="00391CB0" w:rsidRPr="00C66450">
        <w:t>re-write</w:t>
      </w:r>
      <w:r>
        <w:t xml:space="preserve">.  </w:t>
      </w:r>
      <w:r w:rsidR="00391CB0">
        <w:t xml:space="preserve">Regardless of when you decide to hand in your essays, </w:t>
      </w:r>
      <w:r>
        <w:t>I am happy to look at outlines of papers during office hours.</w:t>
      </w:r>
    </w:p>
    <w:p w:rsidR="00EF5A8E" w:rsidRDefault="00EF5A8E" w:rsidP="00B978EB">
      <w:pPr>
        <w:pStyle w:val="NoSpacing"/>
      </w:pPr>
    </w:p>
    <w:p w:rsidR="00FF5AFF" w:rsidRPr="00F1406F" w:rsidRDefault="00FF5AFF" w:rsidP="00B978EB">
      <w:pPr>
        <w:pStyle w:val="NoSpacing"/>
      </w:pPr>
    </w:p>
    <w:p w:rsidR="00B978EB" w:rsidRPr="00A937AD" w:rsidRDefault="00AA70CB" w:rsidP="00B978EB">
      <w:pPr>
        <w:pStyle w:val="NoSpacing"/>
        <w:rPr>
          <w:iCs/>
        </w:rPr>
      </w:pPr>
      <w:r>
        <w:rPr>
          <w:iCs/>
        </w:rPr>
        <w:t>3</w:t>
      </w:r>
      <w:r w:rsidR="00B978EB" w:rsidRPr="00A937AD">
        <w:rPr>
          <w:iCs/>
        </w:rPr>
        <w:t xml:space="preserve">. </w:t>
      </w:r>
      <w:r w:rsidR="007A6D2F">
        <w:rPr>
          <w:iCs/>
        </w:rPr>
        <w:t>Teacher Reflection</w:t>
      </w:r>
      <w:r w:rsidR="00A42821">
        <w:rPr>
          <w:iCs/>
        </w:rPr>
        <w:t xml:space="preserve"> (</w:t>
      </w:r>
      <w:r w:rsidR="00902D97">
        <w:rPr>
          <w:iCs/>
        </w:rPr>
        <w:t>800-</w:t>
      </w:r>
      <w:r w:rsidR="001B609F">
        <w:rPr>
          <w:iCs/>
        </w:rPr>
        <w:t>1000 words)</w:t>
      </w:r>
    </w:p>
    <w:p w:rsidR="00B978EB" w:rsidRDefault="00B978EB" w:rsidP="00D23D77">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Pr="00FF5AFF">
        <w:rPr>
          <w:iCs/>
        </w:rPr>
        <w:t>:</w:t>
      </w:r>
      <w:r w:rsidR="00EA1B15">
        <w:rPr>
          <w:b/>
          <w:iCs/>
        </w:rPr>
        <w:t xml:space="preserve"> </w:t>
      </w:r>
      <w:r w:rsidR="00252F9B">
        <w:rPr>
          <w:b/>
          <w:iCs/>
        </w:rPr>
        <w:t>March 22</w:t>
      </w:r>
    </w:p>
    <w:p w:rsidR="00836422" w:rsidRPr="00A937AD" w:rsidRDefault="00836422" w:rsidP="00B978EB">
      <w:pPr>
        <w:pStyle w:val="NoSpacing"/>
        <w:rPr>
          <w:b/>
          <w:iCs/>
        </w:rPr>
      </w:pPr>
    </w:p>
    <w:p w:rsidR="0004004F" w:rsidRDefault="001B609F" w:rsidP="00FD141F">
      <w:pPr>
        <w:pStyle w:val="NoSpacing"/>
        <w:rPr>
          <w:iCs/>
        </w:rPr>
      </w:pPr>
      <w:r>
        <w:rPr>
          <w:iCs/>
        </w:rPr>
        <w:t xml:space="preserve">For this assignment, you </w:t>
      </w:r>
      <w:r w:rsidR="007A6D2F">
        <w:rPr>
          <w:iCs/>
        </w:rPr>
        <w:t xml:space="preserve">will be reflecting back on a teacher you had at some point in your </w:t>
      </w:r>
      <w:r w:rsidR="005C6B13">
        <w:rPr>
          <w:iCs/>
        </w:rPr>
        <w:t>K-12</w:t>
      </w:r>
      <w:r w:rsidR="007A6D2F">
        <w:rPr>
          <w:iCs/>
        </w:rPr>
        <w:t xml:space="preserve"> career—a </w:t>
      </w:r>
      <w:r w:rsidR="005C6B13">
        <w:rPr>
          <w:iCs/>
        </w:rPr>
        <w:t>teacher you remember,</w:t>
      </w:r>
      <w:r w:rsidR="007A6D2F">
        <w:rPr>
          <w:iCs/>
        </w:rPr>
        <w:t xml:space="preserve"> who made a distinct impression on you (whether good or bad)</w:t>
      </w:r>
      <w:r w:rsidR="00EA3350">
        <w:rPr>
          <w:iCs/>
        </w:rPr>
        <w:t xml:space="preserve">.  </w:t>
      </w:r>
    </w:p>
    <w:p w:rsidR="00FD141F" w:rsidRDefault="00FD141F" w:rsidP="00FD141F">
      <w:pPr>
        <w:pStyle w:val="NoSpacing"/>
        <w:rPr>
          <w:iCs/>
        </w:rPr>
      </w:pPr>
    </w:p>
    <w:p w:rsidR="00FF5AFF" w:rsidRDefault="00FF5AFF" w:rsidP="00FD141F">
      <w:pPr>
        <w:pStyle w:val="NoSpacing"/>
        <w:rPr>
          <w:iCs/>
        </w:rPr>
      </w:pPr>
      <w:r>
        <w:rPr>
          <w:iCs/>
        </w:rPr>
        <w:t xml:space="preserve">The first task is to consider what your experience was like in this teacher’s classroom. Was it positive or negative? Was it fun? Challenging? Comfortable? Interesting? In short, you need to figure out </w:t>
      </w:r>
      <w:r w:rsidRPr="000D598C">
        <w:rPr>
          <w:iCs/>
          <w:u w:val="single"/>
        </w:rPr>
        <w:t>what was going on in that classroom</w:t>
      </w:r>
      <w:r>
        <w:rPr>
          <w:iCs/>
        </w:rPr>
        <w:t>.</w:t>
      </w:r>
      <w:r w:rsidR="005C6B13">
        <w:rPr>
          <w:iCs/>
        </w:rPr>
        <w:t xml:space="preserve"> </w:t>
      </w:r>
    </w:p>
    <w:p w:rsidR="000D598C" w:rsidRDefault="000D598C" w:rsidP="00FD141F">
      <w:pPr>
        <w:pStyle w:val="NoSpacing"/>
        <w:rPr>
          <w:iCs/>
        </w:rPr>
      </w:pPr>
    </w:p>
    <w:p w:rsidR="00FF5AFF" w:rsidRPr="00FF5AFF" w:rsidRDefault="00FF5AFF" w:rsidP="00FD141F">
      <w:pPr>
        <w:pStyle w:val="NoSpacing"/>
        <w:rPr>
          <w:iCs/>
        </w:rPr>
      </w:pPr>
      <w:r>
        <w:rPr>
          <w:iCs/>
        </w:rPr>
        <w:t xml:space="preserve">The next task is to figure out </w:t>
      </w:r>
      <w:r w:rsidRPr="00E103B0">
        <w:rPr>
          <w:iCs/>
          <w:u w:val="single"/>
        </w:rPr>
        <w:t>why that classroom felt the way it did</w:t>
      </w:r>
      <w:r w:rsidR="00E103B0">
        <w:rPr>
          <w:iCs/>
        </w:rPr>
        <w:t>. In other words, w</w:t>
      </w:r>
      <w:r>
        <w:rPr>
          <w:iCs/>
        </w:rPr>
        <w:t xml:space="preserve">hat made that teacher successful or unsuccessful with you as a learner? </w:t>
      </w:r>
      <w:r w:rsidR="00E103B0">
        <w:rPr>
          <w:iCs/>
        </w:rPr>
        <w:t>Draw on what</w:t>
      </w:r>
      <w:r w:rsidR="00C66450">
        <w:rPr>
          <w:iCs/>
        </w:rPr>
        <w:t xml:space="preserve"> you know about students, schools, teachers, and the process of learnin</w:t>
      </w:r>
      <w:r w:rsidR="00E103B0">
        <w:rPr>
          <w:iCs/>
        </w:rPr>
        <w:t>g to offer an explanation.</w:t>
      </w:r>
    </w:p>
    <w:p w:rsidR="00FF5AFF" w:rsidRDefault="00FF5AFF" w:rsidP="00FD141F">
      <w:pPr>
        <w:pStyle w:val="NoSpacing"/>
        <w:rPr>
          <w:iCs/>
        </w:rPr>
      </w:pPr>
    </w:p>
    <w:p w:rsidR="000D598C" w:rsidRDefault="000D598C" w:rsidP="00FD141F">
      <w:pPr>
        <w:pStyle w:val="NoSpacing"/>
        <w:rPr>
          <w:iCs/>
        </w:rPr>
      </w:pPr>
      <w:r>
        <w:rPr>
          <w:iCs/>
        </w:rPr>
        <w:t xml:space="preserve">Finally, you should work to figure out </w:t>
      </w:r>
      <w:r w:rsidRPr="000D598C">
        <w:rPr>
          <w:iCs/>
          <w:u w:val="single"/>
        </w:rPr>
        <w:t>what this reveals about teaching</w:t>
      </w:r>
      <w:r>
        <w:rPr>
          <w:iCs/>
        </w:rPr>
        <w:t xml:space="preserve">. What does this tell us about the challenge of teaching? What does this tell us about </w:t>
      </w:r>
      <w:r w:rsidR="00E103B0">
        <w:rPr>
          <w:iCs/>
        </w:rPr>
        <w:t xml:space="preserve">the </w:t>
      </w:r>
      <w:r>
        <w:rPr>
          <w:iCs/>
        </w:rPr>
        <w:t xml:space="preserve">training </w:t>
      </w:r>
      <w:r w:rsidR="00E103B0">
        <w:rPr>
          <w:iCs/>
        </w:rPr>
        <w:t xml:space="preserve">of </w:t>
      </w:r>
      <w:r>
        <w:rPr>
          <w:iCs/>
        </w:rPr>
        <w:t>teachers? What does this rev</w:t>
      </w:r>
      <w:r w:rsidR="00E103B0">
        <w:rPr>
          <w:iCs/>
        </w:rPr>
        <w:t>eal about who goes into the profession</w:t>
      </w:r>
      <w:r>
        <w:rPr>
          <w:iCs/>
        </w:rPr>
        <w:t>?</w:t>
      </w:r>
      <w:r w:rsidR="00E103B0">
        <w:rPr>
          <w:iCs/>
        </w:rPr>
        <w:t xml:space="preserve"> Etc.</w:t>
      </w:r>
    </w:p>
    <w:p w:rsidR="00FD141F" w:rsidRDefault="00FD141F" w:rsidP="00FD141F">
      <w:pPr>
        <w:pStyle w:val="NoSpacing"/>
        <w:rPr>
          <w:iCs/>
        </w:rPr>
      </w:pPr>
    </w:p>
    <w:p w:rsidR="001E3DB7" w:rsidRDefault="001E3DB7" w:rsidP="001E3DB7">
      <w:pPr>
        <w:pStyle w:val="NoSpacing"/>
        <w:rPr>
          <w:iCs/>
        </w:rPr>
      </w:pPr>
      <w:r>
        <w:rPr>
          <w:iCs/>
        </w:rPr>
        <w:t>You will be evaluated on the following:</w:t>
      </w:r>
    </w:p>
    <w:p w:rsidR="00FF5AFF" w:rsidRPr="00FF5AFF" w:rsidRDefault="00FF5AFF"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w:t>
      </w:r>
      <w:r w:rsidR="005C6B13">
        <w:rPr>
          <w:rFonts w:ascii="Times New Roman" w:hAnsi="Times New Roman"/>
          <w:iCs/>
          <w:szCs w:val="24"/>
        </w:rPr>
        <w:t xml:space="preserve">your essay has </w:t>
      </w:r>
      <w:r>
        <w:rPr>
          <w:rFonts w:ascii="Times New Roman" w:hAnsi="Times New Roman"/>
          <w:iCs/>
          <w:szCs w:val="24"/>
        </w:rPr>
        <w:t xml:space="preserve">a </w:t>
      </w:r>
      <w:r w:rsidRPr="00694BD9">
        <w:rPr>
          <w:rFonts w:ascii="Times New Roman" w:hAnsi="Times New Roman"/>
          <w:iCs/>
          <w:szCs w:val="24"/>
          <w:u w:val="single"/>
        </w:rPr>
        <w:t>central theme</w:t>
      </w:r>
      <w:r>
        <w:rPr>
          <w:rFonts w:ascii="Times New Roman" w:hAnsi="Times New Roman"/>
          <w:iCs/>
          <w:szCs w:val="24"/>
        </w:rPr>
        <w:t xml:space="preserve"> (it should not simply be a string of disconnected statements and musings about the class);</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5C6B13">
        <w:rPr>
          <w:rFonts w:ascii="Times New Roman" w:hAnsi="Times New Roman"/>
          <w:iCs/>
          <w:szCs w:val="24"/>
          <w:u w:val="single"/>
        </w:rPr>
        <w:t>clearly</w:t>
      </w:r>
      <w:r w:rsidR="00AA5675" w:rsidRPr="005C6B13">
        <w:rPr>
          <w:rFonts w:ascii="Times New Roman" w:hAnsi="Times New Roman"/>
          <w:iCs/>
          <w:szCs w:val="24"/>
          <w:u w:val="single"/>
        </w:rPr>
        <w:t xml:space="preserve"> explain</w:t>
      </w:r>
      <w:r w:rsidR="00AA5675">
        <w:rPr>
          <w:rFonts w:ascii="Times New Roman" w:hAnsi="Times New Roman"/>
          <w:iCs/>
          <w:szCs w:val="24"/>
        </w:rPr>
        <w:t xml:space="preserve"> </w:t>
      </w:r>
      <w:r w:rsidR="00FF5AFF">
        <w:rPr>
          <w:rFonts w:ascii="Times New Roman" w:hAnsi="Times New Roman"/>
          <w:iCs/>
          <w:szCs w:val="24"/>
        </w:rPr>
        <w:t xml:space="preserve">what your teacher’s classroom was like </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FF5AFF">
        <w:rPr>
          <w:rFonts w:ascii="Times New Roman" w:hAnsi="Times New Roman"/>
          <w:iCs/>
          <w:szCs w:val="24"/>
          <w:u w:val="single"/>
        </w:rPr>
        <w:t>analyze</w:t>
      </w:r>
      <w:r>
        <w:rPr>
          <w:rFonts w:ascii="Times New Roman" w:hAnsi="Times New Roman"/>
          <w:iCs/>
          <w:szCs w:val="24"/>
        </w:rPr>
        <w:t xml:space="preserve"> that </w:t>
      </w:r>
      <w:r w:rsidR="00FF5AFF">
        <w:rPr>
          <w:rFonts w:ascii="Times New Roman" w:hAnsi="Times New Roman"/>
          <w:iCs/>
          <w:szCs w:val="24"/>
        </w:rPr>
        <w:t>classroom</w:t>
      </w:r>
      <w:r w:rsidR="007145BE">
        <w:rPr>
          <w:rFonts w:ascii="Times New Roman" w:hAnsi="Times New Roman"/>
          <w:iCs/>
          <w:szCs w:val="24"/>
        </w:rPr>
        <w:t xml:space="preserve">, drawing on </w:t>
      </w:r>
      <w:r w:rsidR="007145BE" w:rsidRPr="00A4566E">
        <w:rPr>
          <w:rFonts w:ascii="Times New Roman" w:hAnsi="Times New Roman"/>
          <w:iCs/>
          <w:szCs w:val="24"/>
        </w:rPr>
        <w:t>course themes</w:t>
      </w:r>
      <w:r w:rsidR="007145BE">
        <w:rPr>
          <w:rFonts w:ascii="Times New Roman" w:hAnsi="Times New Roman"/>
          <w:iCs/>
          <w:szCs w:val="24"/>
        </w:rPr>
        <w:t xml:space="preserve"> </w:t>
      </w:r>
      <w:r w:rsidR="00FF5AFF">
        <w:rPr>
          <w:rFonts w:ascii="Times New Roman" w:hAnsi="Times New Roman"/>
          <w:iCs/>
          <w:szCs w:val="24"/>
        </w:rPr>
        <w:t xml:space="preserve">to figure out </w:t>
      </w:r>
      <w:r w:rsidR="00FF5AFF">
        <w:rPr>
          <w:rFonts w:ascii="Times New Roman" w:hAnsi="Times New Roman"/>
          <w:iCs/>
          <w:szCs w:val="24"/>
          <w:u w:val="single"/>
        </w:rPr>
        <w:t>why</w:t>
      </w:r>
      <w:r w:rsidR="00FF5AFF">
        <w:rPr>
          <w:rFonts w:ascii="Times New Roman" w:hAnsi="Times New Roman"/>
          <w:iCs/>
          <w:szCs w:val="24"/>
        </w:rPr>
        <w:t xml:space="preserve"> your teacher acted a certain way, </w:t>
      </w:r>
      <w:r w:rsidR="00FF5AFF">
        <w:rPr>
          <w:rFonts w:ascii="Times New Roman" w:hAnsi="Times New Roman"/>
          <w:iCs/>
          <w:szCs w:val="24"/>
          <w:u w:val="single"/>
        </w:rPr>
        <w:t>why</w:t>
      </w:r>
      <w:r w:rsidR="00FF5AFF">
        <w:rPr>
          <w:rFonts w:ascii="Times New Roman" w:hAnsi="Times New Roman"/>
          <w:iCs/>
          <w:szCs w:val="24"/>
        </w:rPr>
        <w:t xml:space="preserve"> the class felt a certain way, </w:t>
      </w:r>
      <w:r w:rsidR="005C6B13">
        <w:rPr>
          <w:rFonts w:ascii="Times New Roman" w:hAnsi="Times New Roman"/>
          <w:iCs/>
          <w:szCs w:val="24"/>
        </w:rPr>
        <w:t>etc.;</w:t>
      </w:r>
    </w:p>
    <w:p w:rsidR="000D598C" w:rsidRDefault="000D598C"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use this particular case as a </w:t>
      </w:r>
      <w:r w:rsidRPr="000D598C">
        <w:rPr>
          <w:rFonts w:ascii="Times New Roman" w:hAnsi="Times New Roman"/>
          <w:iCs/>
          <w:szCs w:val="24"/>
          <w:u w:val="single"/>
        </w:rPr>
        <w:t>window into the teaching profession</w:t>
      </w:r>
    </w:p>
    <w:p w:rsidR="001E3DB7" w:rsidRDefault="001E3DB7" w:rsidP="0004004F">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w:t>
      </w:r>
      <w:r w:rsidR="00F92C2B">
        <w:rPr>
          <w:rFonts w:ascii="Times New Roman" w:hAnsi="Times New Roman"/>
          <w:iCs/>
          <w:szCs w:val="24"/>
        </w:rPr>
        <w:t xml:space="preserve">degree to which you </w:t>
      </w:r>
      <w:r>
        <w:rPr>
          <w:rFonts w:ascii="Times New Roman" w:hAnsi="Times New Roman"/>
          <w:iCs/>
          <w:szCs w:val="24"/>
        </w:rPr>
        <w:t xml:space="preserve">use </w:t>
      </w:r>
      <w:r w:rsidRPr="00A4566E">
        <w:rPr>
          <w:rFonts w:ascii="Times New Roman" w:hAnsi="Times New Roman"/>
          <w:iCs/>
          <w:szCs w:val="24"/>
          <w:u w:val="single"/>
        </w:rPr>
        <w:t>evidence</w:t>
      </w:r>
      <w:r>
        <w:rPr>
          <w:rFonts w:ascii="Times New Roman" w:hAnsi="Times New Roman"/>
          <w:iCs/>
          <w:szCs w:val="24"/>
        </w:rPr>
        <w:t xml:space="preserve"> to support claims</w:t>
      </w:r>
      <w:r w:rsidR="0004004F">
        <w:rPr>
          <w:rFonts w:ascii="Times New Roman" w:hAnsi="Times New Roman"/>
          <w:iCs/>
          <w:szCs w:val="24"/>
        </w:rPr>
        <w:t xml:space="preserve"> (you shou</w:t>
      </w:r>
      <w:r w:rsidR="00FF5AFF">
        <w:rPr>
          <w:rFonts w:ascii="Times New Roman" w:hAnsi="Times New Roman"/>
          <w:iCs/>
          <w:szCs w:val="24"/>
        </w:rPr>
        <w:t>ld draw on course readings and, if possible, CBL experiences</w:t>
      </w:r>
      <w:r w:rsidR="0004004F">
        <w:rPr>
          <w:rFonts w:ascii="Times New Roman" w:hAnsi="Times New Roman"/>
          <w:iCs/>
          <w:szCs w:val="24"/>
        </w:rPr>
        <w:t>)</w:t>
      </w:r>
      <w:r w:rsidR="00FF5AFF">
        <w:rPr>
          <w:rFonts w:ascii="Times New Roman" w:hAnsi="Times New Roman"/>
          <w:iCs/>
          <w:szCs w:val="24"/>
        </w:rPr>
        <w:t>;</w:t>
      </w:r>
    </w:p>
    <w:p w:rsidR="00A937AD" w:rsidRPr="003771C4" w:rsidRDefault="005C6B13" w:rsidP="003771C4">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General writing best practices</w:t>
      </w:r>
      <w:r w:rsidR="00E508B1">
        <w:rPr>
          <w:rFonts w:ascii="Times New Roman" w:hAnsi="Times New Roman"/>
          <w:iCs/>
          <w:szCs w:val="24"/>
        </w:rPr>
        <w:t xml:space="preserve">; see </w:t>
      </w:r>
      <w:r w:rsidR="00472A61">
        <w:rPr>
          <w:rFonts w:ascii="Times New Roman" w:hAnsi="Times New Roman"/>
          <w:iCs/>
          <w:szCs w:val="24"/>
        </w:rPr>
        <w:t>“Guidelines” section</w:t>
      </w:r>
      <w:r w:rsidR="00FF5AFF">
        <w:rPr>
          <w:rFonts w:ascii="Times New Roman" w:hAnsi="Times New Roman"/>
          <w:iCs/>
          <w:szCs w:val="24"/>
        </w:rPr>
        <w:t>.</w:t>
      </w:r>
    </w:p>
    <w:p w:rsidR="0004004F" w:rsidRDefault="008C4819" w:rsidP="00FF5AFF">
      <w:pPr>
        <w:pStyle w:val="NoSpacing"/>
        <w:tabs>
          <w:tab w:val="left" w:pos="6870"/>
        </w:tabs>
      </w:pPr>
      <w:r>
        <w:tab/>
      </w:r>
    </w:p>
    <w:p w:rsidR="005C6B13" w:rsidRDefault="005C6B13" w:rsidP="00B978EB">
      <w:pPr>
        <w:pStyle w:val="NoSpacing"/>
      </w:pPr>
    </w:p>
    <w:p w:rsidR="00B978EB" w:rsidRDefault="00B978EB" w:rsidP="00B978EB">
      <w:pPr>
        <w:pStyle w:val="NoSpacing"/>
      </w:pPr>
      <w:r>
        <w:t>4</w:t>
      </w:r>
      <w:r w:rsidRPr="000174E9">
        <w:t xml:space="preserve">. </w:t>
      </w:r>
      <w:r>
        <w:t>Final exam</w:t>
      </w:r>
    </w:p>
    <w:p w:rsidR="00B978EB" w:rsidRDefault="00B978EB" w:rsidP="00B978EB">
      <w:pPr>
        <w:pStyle w:val="NoSpacing"/>
        <w:rPr>
          <w:b/>
        </w:rPr>
      </w:pPr>
      <w:r>
        <w:t xml:space="preserve">    </w:t>
      </w:r>
      <w:r w:rsidRPr="005C6B13">
        <w:rPr>
          <w:u w:val="single"/>
        </w:rPr>
        <w:t>Due</w:t>
      </w:r>
      <w:r w:rsidR="005C6B13" w:rsidRPr="005C6B13">
        <w:rPr>
          <w:u w:val="single"/>
        </w:rPr>
        <w:t xml:space="preserve"> date</w:t>
      </w:r>
      <w:r w:rsidRPr="005C6B13">
        <w:t>:</w:t>
      </w:r>
      <w:r>
        <w:rPr>
          <w:b/>
        </w:rPr>
        <w:t xml:space="preserve"> </w:t>
      </w:r>
      <w:r w:rsidR="00A42821">
        <w:rPr>
          <w:b/>
        </w:rPr>
        <w:t>TBD</w:t>
      </w:r>
    </w:p>
    <w:p w:rsidR="000D598C" w:rsidRPr="00460E64" w:rsidRDefault="000D598C" w:rsidP="00B978EB">
      <w:pPr>
        <w:pStyle w:val="NoSpacing"/>
        <w:rPr>
          <w:b/>
        </w:rPr>
      </w:pPr>
    </w:p>
    <w:p w:rsidR="001C3827" w:rsidRDefault="00B978EB" w:rsidP="00EE6967">
      <w:pPr>
        <w:pStyle w:val="NoSpacing"/>
      </w:pPr>
      <w:r>
        <w:t>The final for this course will be a take-home exam.  More detailed</w:t>
      </w:r>
      <w:r w:rsidR="008C4819">
        <w:t xml:space="preserve"> instructions will be given to you toward the end of the semester, and questions will be handed out on the last day of class</w:t>
      </w:r>
      <w:r>
        <w:t>.</w:t>
      </w:r>
    </w:p>
    <w:p w:rsidR="001C3827" w:rsidRDefault="001C382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t>Course Texts</w:t>
            </w:r>
          </w:p>
        </w:tc>
      </w:tr>
    </w:tbl>
    <w:p w:rsidR="001E0AC8" w:rsidRPr="001E0AC8" w:rsidRDefault="001E0AC8" w:rsidP="00EE6967">
      <w:pPr>
        <w:pStyle w:val="NoSpacing"/>
        <w:rPr>
          <w:i/>
        </w:rPr>
      </w:pPr>
    </w:p>
    <w:p w:rsidR="008D6BCB" w:rsidRDefault="00EE6967" w:rsidP="00EE6967">
      <w:pPr>
        <w:pStyle w:val="NoSpacing"/>
      </w:pPr>
      <w:r>
        <w:t xml:space="preserve">All of your readings for this course are available </w:t>
      </w:r>
      <w:r w:rsidR="00017B67">
        <w:t>on Moodle</w:t>
      </w:r>
      <w:r>
        <w:t xml:space="preserve">.  You should either print them out or use a </w:t>
      </w:r>
      <w:r w:rsidR="008639DE">
        <w:t xml:space="preserve">software </w:t>
      </w:r>
      <w:r>
        <w:t xml:space="preserve">program that allows you to annotate your readings.  Further, you should bring your annotated readings—hard copy or digital—to the class meeting for which they are due. </w:t>
      </w:r>
      <w:r w:rsidR="00306505">
        <w:t xml:space="preserve"> Do </w:t>
      </w:r>
      <w:r w:rsidR="00306505" w:rsidRPr="00306505">
        <w:rPr>
          <w:u w:val="single"/>
        </w:rPr>
        <w:t>not</w:t>
      </w:r>
      <w:r w:rsidR="00E103B0">
        <w:t xml:space="preserve"> come to class empty handed or without having done the reading (you will struggle).</w:t>
      </w:r>
    </w:p>
    <w:p w:rsidR="00EE6967" w:rsidRDefault="00EE6967" w:rsidP="00EE6967">
      <w:pPr>
        <w:pStyle w:val="NoSpacing"/>
      </w:pPr>
    </w:p>
    <w:p w:rsidR="00902D97" w:rsidRPr="00A11221" w:rsidRDefault="00902D9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t>Classes and Readings</w:t>
            </w:r>
          </w:p>
        </w:tc>
      </w:tr>
    </w:tbl>
    <w:p w:rsidR="00EE6967" w:rsidRDefault="00EE6967" w:rsidP="00EE6967">
      <w:pPr>
        <w:pStyle w:val="NoSpacing"/>
        <w:jc w:val="center"/>
      </w:pPr>
    </w:p>
    <w:p w:rsidR="00EE6967" w:rsidRDefault="00EE6967" w:rsidP="008639DE">
      <w:pPr>
        <w:pStyle w:val="NoSpacing"/>
        <w:ind w:firstLine="720"/>
      </w:pPr>
      <w:r>
        <w:t>* Readings should be completed for the day under which they are listed</w:t>
      </w:r>
    </w:p>
    <w:p w:rsidR="00F075C9" w:rsidRDefault="00F075C9" w:rsidP="00367D65">
      <w:pPr>
        <w:pStyle w:val="NoSpacing"/>
      </w:pPr>
    </w:p>
    <w:p w:rsidR="00140F1C" w:rsidRDefault="00140F1C" w:rsidP="00FC538B">
      <w:pPr>
        <w:pStyle w:val="NoSpacing"/>
      </w:pPr>
      <w:r w:rsidRPr="00FC64EE">
        <w:rPr>
          <w:u w:val="single"/>
        </w:rPr>
        <w:t>Week 1</w:t>
      </w:r>
      <w:r w:rsidR="00E675A7">
        <w:rPr>
          <w:u w:val="single"/>
        </w:rPr>
        <w:t xml:space="preserve"> (</w:t>
      </w:r>
      <w:r w:rsidR="00252F9B">
        <w:rPr>
          <w:u w:val="single"/>
        </w:rPr>
        <w:t>1/25</w:t>
      </w:r>
      <w:r w:rsidR="00B03A80">
        <w:rPr>
          <w:u w:val="single"/>
        </w:rPr>
        <w:t xml:space="preserve"> + </w:t>
      </w:r>
      <w:r w:rsidR="00252F9B">
        <w:rPr>
          <w:u w:val="single"/>
        </w:rPr>
        <w:t>1</w:t>
      </w:r>
      <w:r w:rsidR="00B03A80">
        <w:rPr>
          <w:u w:val="single"/>
        </w:rPr>
        <w:t>/</w:t>
      </w:r>
      <w:r w:rsidR="00240B0D">
        <w:rPr>
          <w:u w:val="single"/>
        </w:rPr>
        <w:t>2</w:t>
      </w:r>
      <w:r w:rsidR="00252F9B">
        <w:rPr>
          <w:u w:val="single"/>
        </w:rPr>
        <w:t>7</w:t>
      </w:r>
      <w:r w:rsidR="00110177">
        <w:rPr>
          <w:u w:val="single"/>
        </w:rPr>
        <w:t>)</w:t>
      </w:r>
      <w:r>
        <w:t>:</w:t>
      </w:r>
      <w:r w:rsidR="00412672">
        <w:t xml:space="preserve"> </w:t>
      </w:r>
      <w:r w:rsidR="00412672" w:rsidRPr="00592F3C">
        <w:rPr>
          <w:b/>
        </w:rPr>
        <w:t xml:space="preserve">Schools…as </w:t>
      </w:r>
      <w:r w:rsidR="00927D7A" w:rsidRPr="00592F3C">
        <w:rPr>
          <w:b/>
        </w:rPr>
        <w:t xml:space="preserve">seemingly </w:t>
      </w:r>
      <w:r w:rsidR="004D622A" w:rsidRPr="00592F3C">
        <w:rPr>
          <w:b/>
        </w:rPr>
        <w:t xml:space="preserve">simple </w:t>
      </w:r>
      <w:r w:rsidR="00412672" w:rsidRPr="00592F3C">
        <w:rPr>
          <w:b/>
        </w:rPr>
        <w:t>places</w:t>
      </w:r>
    </w:p>
    <w:p w:rsidR="00F075C9" w:rsidRDefault="00F075C9" w:rsidP="00140F1C">
      <w:pPr>
        <w:pStyle w:val="NoSpacing"/>
        <w:ind w:firstLine="720"/>
      </w:pPr>
      <w:r>
        <w:t>W:</w:t>
      </w:r>
      <w:r w:rsidR="004D622A">
        <w:t xml:space="preserve"> Introduction to course</w:t>
      </w:r>
    </w:p>
    <w:p w:rsidR="006A3120" w:rsidRPr="00EF1ED6" w:rsidRDefault="00401DE8" w:rsidP="00140F1C">
      <w:pPr>
        <w:pStyle w:val="NoSpacing"/>
        <w:ind w:firstLine="720"/>
      </w:pPr>
      <w:r>
        <w:t xml:space="preserve">F: </w:t>
      </w:r>
      <w:r w:rsidR="00FC2CF5">
        <w:t>Mike</w:t>
      </w:r>
      <w:r w:rsidR="00695AAD">
        <w:t xml:space="preserve"> </w:t>
      </w:r>
      <w:r w:rsidR="00FC2CF5">
        <w:t xml:space="preserve">Rose, </w:t>
      </w:r>
      <w:r w:rsidR="00FC2CF5">
        <w:rPr>
          <w:i/>
        </w:rPr>
        <w:t xml:space="preserve">Why School? </w:t>
      </w:r>
      <w:r w:rsidR="00FC2CF5">
        <w:t>(2011</w:t>
      </w:r>
      <w:r w:rsidR="00695AAD">
        <w:t>)</w:t>
      </w:r>
      <w:r w:rsidR="00FC2CF5">
        <w:t>, chapter 2</w:t>
      </w:r>
    </w:p>
    <w:p w:rsidR="00695F2B" w:rsidRDefault="00695F2B" w:rsidP="00F80291">
      <w:pPr>
        <w:pStyle w:val="NoSpacing"/>
      </w:pPr>
    </w:p>
    <w:p w:rsidR="0049798E" w:rsidRDefault="00F80291" w:rsidP="00FC538B">
      <w:pPr>
        <w:pStyle w:val="NoSpacing"/>
      </w:pPr>
      <w:r w:rsidRPr="00FC64EE">
        <w:rPr>
          <w:u w:val="single"/>
        </w:rPr>
        <w:t xml:space="preserve">Week </w:t>
      </w:r>
      <w:r w:rsidR="00FA75AA" w:rsidRPr="00FC64EE">
        <w:rPr>
          <w:u w:val="single"/>
        </w:rPr>
        <w:t>2</w:t>
      </w:r>
      <w:r w:rsidR="00B03A80">
        <w:rPr>
          <w:u w:val="single"/>
        </w:rPr>
        <w:t xml:space="preserve"> (</w:t>
      </w:r>
      <w:r w:rsidR="00252F9B">
        <w:rPr>
          <w:u w:val="single"/>
        </w:rPr>
        <w:t>2</w:t>
      </w:r>
      <w:r w:rsidR="00B03A80">
        <w:rPr>
          <w:u w:val="single"/>
        </w:rPr>
        <w:t>/</w:t>
      </w:r>
      <w:r w:rsidR="00252F9B">
        <w:rPr>
          <w:u w:val="single"/>
        </w:rPr>
        <w:t>1</w:t>
      </w:r>
      <w:r w:rsidR="00B03A80">
        <w:rPr>
          <w:u w:val="single"/>
        </w:rPr>
        <w:t xml:space="preserve"> + </w:t>
      </w:r>
      <w:r w:rsidR="00252F9B">
        <w:rPr>
          <w:u w:val="single"/>
        </w:rPr>
        <w:t>2</w:t>
      </w:r>
      <w:r w:rsidR="00B03A80">
        <w:rPr>
          <w:u w:val="single"/>
        </w:rPr>
        <w:t>/</w:t>
      </w:r>
      <w:r w:rsidR="00252F9B">
        <w:rPr>
          <w:u w:val="single"/>
        </w:rPr>
        <w:t>3</w:t>
      </w:r>
      <w:r w:rsidR="00834964" w:rsidRPr="009663BF">
        <w:rPr>
          <w:u w:val="single"/>
        </w:rPr>
        <w:t>)</w:t>
      </w:r>
      <w:r w:rsidR="00834964" w:rsidRPr="009663BF">
        <w:t>:</w:t>
      </w:r>
      <w:r>
        <w:t xml:space="preserve"> </w:t>
      </w:r>
      <w:r w:rsidR="00412672" w:rsidRPr="00592F3C">
        <w:rPr>
          <w:b/>
        </w:rPr>
        <w:t>…</w:t>
      </w:r>
      <w:r w:rsidR="00A86852" w:rsidRPr="00592F3C">
        <w:rPr>
          <w:b/>
        </w:rPr>
        <w:t xml:space="preserve">as </w:t>
      </w:r>
      <w:r w:rsidR="0049798E" w:rsidRPr="00592F3C">
        <w:rPr>
          <w:b/>
        </w:rPr>
        <w:t>places with history</w:t>
      </w:r>
    </w:p>
    <w:p w:rsidR="0049798E" w:rsidRDefault="0049798E" w:rsidP="00874220">
      <w:pPr>
        <w:pStyle w:val="NoSpacing"/>
      </w:pPr>
      <w:r>
        <w:tab/>
        <w:t>W:</w:t>
      </w:r>
      <w:r w:rsidR="001F33AE">
        <w:t xml:space="preserve"> </w:t>
      </w:r>
      <w:r w:rsidR="008C1823">
        <w:t xml:space="preserve">Carl Kaestle, </w:t>
      </w:r>
      <w:r w:rsidR="008C1823" w:rsidRPr="008C1823">
        <w:rPr>
          <w:i/>
        </w:rPr>
        <w:t>Pillars of the Republic</w:t>
      </w:r>
      <w:r w:rsidR="008C1823">
        <w:t xml:space="preserve"> (1983), chapter 5</w:t>
      </w:r>
    </w:p>
    <w:p w:rsidR="008C1823" w:rsidRDefault="0049798E" w:rsidP="008C1823">
      <w:pPr>
        <w:pStyle w:val="NoSpacing"/>
      </w:pPr>
      <w:r>
        <w:tab/>
        <w:t xml:space="preserve">F: </w:t>
      </w:r>
      <w:r w:rsidR="008C1823">
        <w:t xml:space="preserve">David Labaree, </w:t>
      </w:r>
      <w:r w:rsidR="008C1823">
        <w:rPr>
          <w:i/>
        </w:rPr>
        <w:t xml:space="preserve">Someone Has to Fail </w:t>
      </w:r>
      <w:r w:rsidR="008C1823">
        <w:t xml:space="preserve">(2010), chapter 2 </w:t>
      </w:r>
    </w:p>
    <w:p w:rsidR="0049798E" w:rsidRDefault="0049798E" w:rsidP="00F80291">
      <w:pPr>
        <w:pStyle w:val="NoSpacing"/>
      </w:pPr>
    </w:p>
    <w:p w:rsidR="00F80291" w:rsidRDefault="0049798E" w:rsidP="00FC538B">
      <w:pPr>
        <w:pStyle w:val="NoSpacing"/>
      </w:pPr>
      <w:r w:rsidRPr="00FC64EE">
        <w:rPr>
          <w:u w:val="single"/>
        </w:rPr>
        <w:t>Week 3</w:t>
      </w:r>
      <w:r w:rsidR="00B03A80">
        <w:rPr>
          <w:u w:val="single"/>
        </w:rPr>
        <w:t xml:space="preserve"> (</w:t>
      </w:r>
      <w:r w:rsidR="00252F9B">
        <w:rPr>
          <w:u w:val="single"/>
        </w:rPr>
        <w:t>2/8</w:t>
      </w:r>
      <w:r w:rsidR="00B03A80">
        <w:rPr>
          <w:u w:val="single"/>
        </w:rPr>
        <w:t xml:space="preserve"> + </w:t>
      </w:r>
      <w:r w:rsidR="00252F9B">
        <w:rPr>
          <w:u w:val="single"/>
        </w:rPr>
        <w:t>2/10</w:t>
      </w:r>
      <w:r>
        <w:rPr>
          <w:u w:val="single"/>
        </w:rPr>
        <w:t>)</w:t>
      </w:r>
      <w:r w:rsidR="00C70C56">
        <w:t xml:space="preserve">: </w:t>
      </w:r>
      <w:r w:rsidRPr="00592F3C">
        <w:rPr>
          <w:b/>
        </w:rPr>
        <w:t>…</w:t>
      </w:r>
      <w:r w:rsidR="00DD7393" w:rsidRPr="00592F3C">
        <w:rPr>
          <w:b/>
        </w:rPr>
        <w:t xml:space="preserve">as </w:t>
      </w:r>
      <w:r w:rsidR="00177920">
        <w:rPr>
          <w:b/>
        </w:rPr>
        <w:t>places with many aims</w:t>
      </w:r>
    </w:p>
    <w:p w:rsidR="00D37241" w:rsidRDefault="00401DE8" w:rsidP="00177920">
      <w:pPr>
        <w:pStyle w:val="NoSpacing"/>
        <w:ind w:firstLine="720"/>
      </w:pPr>
      <w:r>
        <w:t>W:</w:t>
      </w:r>
      <w:r w:rsidR="00A4566E">
        <w:t xml:space="preserve"> </w:t>
      </w:r>
      <w:r w:rsidR="00177920">
        <w:t xml:space="preserve">John Goodlad, “We Want it All,” </w:t>
      </w:r>
      <w:r w:rsidR="00AD550B">
        <w:rPr>
          <w:i/>
        </w:rPr>
        <w:t>What Schools Are For</w:t>
      </w:r>
      <w:r w:rsidR="00177920">
        <w:t xml:space="preserve"> (</w:t>
      </w:r>
      <w:r w:rsidR="00AD550B">
        <w:t>1979</w:t>
      </w:r>
      <w:r w:rsidR="00177920">
        <w:t>)</w:t>
      </w:r>
      <w:r w:rsidR="00AD550B">
        <w:t>, chapter 3</w:t>
      </w:r>
    </w:p>
    <w:p w:rsidR="00D37241" w:rsidRDefault="00D37241" w:rsidP="00177920">
      <w:pPr>
        <w:pStyle w:val="NoSpacing"/>
        <w:ind w:left="720"/>
      </w:pPr>
      <w:r>
        <w:t>F:</w:t>
      </w:r>
      <w:r w:rsidRPr="00D37241">
        <w:t xml:space="preserve"> </w:t>
      </w:r>
      <w:r>
        <w:t xml:space="preserve">David Labaree, “Public Goods, Private Goods,” </w:t>
      </w:r>
      <w:r>
        <w:rPr>
          <w:i/>
        </w:rPr>
        <w:t>American Educational Research Journal</w:t>
      </w:r>
      <w:r>
        <w:t xml:space="preserve"> (1997)</w:t>
      </w:r>
    </w:p>
    <w:p w:rsidR="00D37241" w:rsidRDefault="00D37241" w:rsidP="00D37241">
      <w:pPr>
        <w:pStyle w:val="NoSpacing"/>
        <w:rPr>
          <w:u w:val="single"/>
        </w:rPr>
      </w:pPr>
    </w:p>
    <w:p w:rsidR="004D622A" w:rsidRPr="00592F3C" w:rsidRDefault="0049798E" w:rsidP="00FC538B">
      <w:pPr>
        <w:pStyle w:val="NoSpacing"/>
        <w:rPr>
          <w:b/>
        </w:rPr>
      </w:pPr>
      <w:r w:rsidRPr="00FC64EE">
        <w:rPr>
          <w:u w:val="single"/>
        </w:rPr>
        <w:t>Week 4</w:t>
      </w:r>
      <w:r>
        <w:rPr>
          <w:u w:val="single"/>
        </w:rPr>
        <w:t xml:space="preserve"> (</w:t>
      </w:r>
      <w:r w:rsidR="00252F9B">
        <w:rPr>
          <w:u w:val="single"/>
        </w:rPr>
        <w:t>2</w:t>
      </w:r>
      <w:r w:rsidR="00B03A80">
        <w:rPr>
          <w:u w:val="single"/>
        </w:rPr>
        <w:t>/</w:t>
      </w:r>
      <w:r w:rsidR="00240B0D">
        <w:rPr>
          <w:u w:val="single"/>
        </w:rPr>
        <w:t>1</w:t>
      </w:r>
      <w:r w:rsidR="00252F9B">
        <w:rPr>
          <w:u w:val="single"/>
        </w:rPr>
        <w:t>5</w:t>
      </w:r>
      <w:r w:rsidR="00B03A80">
        <w:rPr>
          <w:u w:val="single"/>
        </w:rPr>
        <w:t xml:space="preserve"> + </w:t>
      </w:r>
      <w:r w:rsidR="00252F9B">
        <w:rPr>
          <w:u w:val="single"/>
        </w:rPr>
        <w:t>2</w:t>
      </w:r>
      <w:r w:rsidR="00B03A80">
        <w:rPr>
          <w:u w:val="single"/>
        </w:rPr>
        <w:t>/</w:t>
      </w:r>
      <w:r w:rsidR="00252F9B">
        <w:rPr>
          <w:u w:val="single"/>
        </w:rPr>
        <w:t>17</w:t>
      </w:r>
      <w:r>
        <w:rPr>
          <w:u w:val="single"/>
        </w:rPr>
        <w:t>)</w:t>
      </w:r>
      <w:r>
        <w:t xml:space="preserve">: </w:t>
      </w:r>
      <w:r w:rsidR="007A6D2F" w:rsidRPr="00592F3C">
        <w:rPr>
          <w:b/>
        </w:rPr>
        <w:t xml:space="preserve">…as </w:t>
      </w:r>
      <w:r w:rsidR="007A6D2F">
        <w:rPr>
          <w:b/>
        </w:rPr>
        <w:t>reflections of society</w:t>
      </w:r>
      <w:r w:rsidR="007A6D2F" w:rsidRPr="00592F3C">
        <w:rPr>
          <w:b/>
        </w:rPr>
        <w:t xml:space="preserve"> </w:t>
      </w:r>
    </w:p>
    <w:p w:rsidR="007A6D2F" w:rsidRDefault="007A6D2F" w:rsidP="007A6D2F">
      <w:pPr>
        <w:pStyle w:val="NoSpacing"/>
        <w:ind w:left="720"/>
      </w:pPr>
      <w:r>
        <w:t xml:space="preserve">W: Claude Steele, “Thin Ice: Stereotype Threat and Black College Students,” </w:t>
      </w:r>
      <w:r>
        <w:rPr>
          <w:i/>
        </w:rPr>
        <w:t>The Atlantic</w:t>
      </w:r>
      <w:r>
        <w:t xml:space="preserve"> (1999); Beverly Daniel Tatum, </w:t>
      </w:r>
      <w:r w:rsidRPr="00821A98">
        <w:rPr>
          <w:i/>
        </w:rPr>
        <w:t>Why Are All the Black Kids Sitting Together</w:t>
      </w:r>
      <w:r>
        <w:rPr>
          <w:i/>
        </w:rPr>
        <w:t xml:space="preserve"> in the Cafeteria</w:t>
      </w:r>
      <w:r w:rsidRPr="00821A98">
        <w:rPr>
          <w:i/>
        </w:rPr>
        <w:t>?</w:t>
      </w:r>
      <w:r>
        <w:t xml:space="preserve"> </w:t>
      </w:r>
      <w:r>
        <w:tab/>
        <w:t xml:space="preserve">(1997), chapter 4 </w:t>
      </w:r>
    </w:p>
    <w:p w:rsidR="007A6D2F" w:rsidRDefault="007A6D2F" w:rsidP="007A6D2F">
      <w:pPr>
        <w:pStyle w:val="NoSpacing"/>
        <w:ind w:left="720"/>
      </w:pPr>
      <w:r>
        <w:t xml:space="preserve">F: </w:t>
      </w:r>
      <w:r w:rsidR="00200320">
        <w:t>Annette Lareau</w:t>
      </w:r>
      <w:r>
        <w:t>, “</w:t>
      </w:r>
      <w:r w:rsidR="00200320">
        <w:t>Invisible Inequality: Social Class and Childrearing in Black Families and White Families,</w:t>
      </w:r>
      <w:r>
        <w:t>”</w:t>
      </w:r>
      <w:r w:rsidR="00200320">
        <w:t xml:space="preserve"> </w:t>
      </w:r>
      <w:r w:rsidR="00200320">
        <w:rPr>
          <w:i/>
        </w:rPr>
        <w:t>American Sociological Review</w:t>
      </w:r>
      <w:r w:rsidR="00200320">
        <w:t xml:space="preserve"> (2</w:t>
      </w:r>
      <w:r>
        <w:t>0</w:t>
      </w:r>
      <w:r w:rsidR="00200320">
        <w:t>02</w:t>
      </w:r>
      <w:r>
        <w:t>)</w:t>
      </w:r>
    </w:p>
    <w:p w:rsidR="00F80291" w:rsidRDefault="00F80291" w:rsidP="00F80291">
      <w:pPr>
        <w:pStyle w:val="NoSpacing"/>
      </w:pPr>
    </w:p>
    <w:p w:rsidR="004D622A" w:rsidRDefault="0049798E" w:rsidP="00FC538B">
      <w:pPr>
        <w:pStyle w:val="NoSpacing"/>
      </w:pPr>
      <w:r w:rsidRPr="00FC64EE">
        <w:rPr>
          <w:u w:val="single"/>
        </w:rPr>
        <w:t>Week 5</w:t>
      </w:r>
      <w:r>
        <w:rPr>
          <w:u w:val="single"/>
        </w:rPr>
        <w:t xml:space="preserve"> (</w:t>
      </w:r>
      <w:r w:rsidR="00252F9B">
        <w:rPr>
          <w:u w:val="single"/>
        </w:rPr>
        <w:t>2</w:t>
      </w:r>
      <w:r w:rsidR="00B03A80">
        <w:rPr>
          <w:u w:val="single"/>
        </w:rPr>
        <w:t>/</w:t>
      </w:r>
      <w:r w:rsidR="00252F9B">
        <w:rPr>
          <w:u w:val="single"/>
        </w:rPr>
        <w:t>22</w:t>
      </w:r>
      <w:r w:rsidR="00B03A80">
        <w:rPr>
          <w:u w:val="single"/>
        </w:rPr>
        <w:t xml:space="preserve"> + </w:t>
      </w:r>
      <w:r w:rsidR="00252F9B">
        <w:rPr>
          <w:u w:val="single"/>
        </w:rPr>
        <w:t>2/24</w:t>
      </w:r>
      <w:r>
        <w:rPr>
          <w:u w:val="single"/>
        </w:rPr>
        <w:t>)</w:t>
      </w:r>
      <w:r>
        <w:t xml:space="preserve">: </w:t>
      </w:r>
      <w:r w:rsidR="007A6D2F" w:rsidRPr="00592F3C">
        <w:rPr>
          <w:b/>
        </w:rPr>
        <w:t>…as purveyors of commodities</w:t>
      </w:r>
    </w:p>
    <w:p w:rsidR="007A6D2F" w:rsidRDefault="007A6D2F" w:rsidP="007A6D2F">
      <w:pPr>
        <w:pStyle w:val="NoSpacing"/>
        <w:ind w:left="720"/>
      </w:pPr>
      <w:r>
        <w:t xml:space="preserve">W: Albert Hirshman, </w:t>
      </w:r>
      <w:r>
        <w:rPr>
          <w:i/>
        </w:rPr>
        <w:t>Exit, Voice, and Loyalty</w:t>
      </w:r>
      <w:r>
        <w:t xml:space="preserve"> (1970), chapters 2-4</w:t>
      </w:r>
    </w:p>
    <w:p w:rsidR="007A6D2F" w:rsidRPr="00EF1ED6" w:rsidRDefault="007A6D2F" w:rsidP="007A6D2F">
      <w:pPr>
        <w:pStyle w:val="NoSpacing"/>
        <w:ind w:firstLine="720"/>
      </w:pPr>
      <w:r>
        <w:t xml:space="preserve">F: Denise Clark Pope, </w:t>
      </w:r>
      <w:r>
        <w:rPr>
          <w:i/>
        </w:rPr>
        <w:t>Doing School</w:t>
      </w:r>
      <w:r>
        <w:t xml:space="preserve"> (2003), chapter 7</w:t>
      </w:r>
    </w:p>
    <w:p w:rsidR="007852CE" w:rsidRDefault="007852CE" w:rsidP="00F80291">
      <w:pPr>
        <w:pStyle w:val="NoSpacing"/>
      </w:pPr>
    </w:p>
    <w:p w:rsidR="00F80291" w:rsidRDefault="0049798E" w:rsidP="00FC538B">
      <w:pPr>
        <w:pStyle w:val="NoSpacing"/>
      </w:pPr>
      <w:r w:rsidRPr="00FC64EE">
        <w:rPr>
          <w:u w:val="single"/>
        </w:rPr>
        <w:t>Week 6</w:t>
      </w:r>
      <w:r>
        <w:rPr>
          <w:u w:val="single"/>
        </w:rPr>
        <w:t xml:space="preserve"> (</w:t>
      </w:r>
      <w:r w:rsidR="00252F9B">
        <w:rPr>
          <w:u w:val="single"/>
        </w:rPr>
        <w:t>3</w:t>
      </w:r>
      <w:r w:rsidR="008D6BCB">
        <w:rPr>
          <w:u w:val="single"/>
        </w:rPr>
        <w:t>/</w:t>
      </w:r>
      <w:r w:rsidR="00252F9B">
        <w:rPr>
          <w:u w:val="single"/>
        </w:rPr>
        <w:t>1</w:t>
      </w:r>
      <w:r w:rsidR="008D6BCB">
        <w:rPr>
          <w:u w:val="single"/>
        </w:rPr>
        <w:t xml:space="preserve"> + </w:t>
      </w:r>
      <w:r w:rsidR="00252F9B">
        <w:rPr>
          <w:u w:val="single"/>
        </w:rPr>
        <w:t>3/3</w:t>
      </w:r>
      <w:r>
        <w:rPr>
          <w:u w:val="single"/>
        </w:rPr>
        <w:t>)</w:t>
      </w:r>
      <w:r>
        <w:t xml:space="preserve">: </w:t>
      </w:r>
      <w:r w:rsidR="00412672" w:rsidRPr="00592F3C">
        <w:rPr>
          <w:b/>
        </w:rPr>
        <w:t>…</w:t>
      </w:r>
      <w:r w:rsidR="00DD7393" w:rsidRPr="00592F3C">
        <w:rPr>
          <w:b/>
        </w:rPr>
        <w:t xml:space="preserve">as </w:t>
      </w:r>
      <w:r w:rsidR="00533468">
        <w:rPr>
          <w:b/>
        </w:rPr>
        <w:t>places to learn</w:t>
      </w:r>
    </w:p>
    <w:p w:rsidR="00533468" w:rsidRDefault="00533468" w:rsidP="00533468">
      <w:pPr>
        <w:pStyle w:val="NoSpacing"/>
        <w:ind w:firstLine="720"/>
      </w:pPr>
      <w:r>
        <w:t xml:space="preserve">W: </w:t>
      </w:r>
      <w:r w:rsidR="00E103B0">
        <w:t xml:space="preserve">John D. Bransford, et al., </w:t>
      </w:r>
      <w:r w:rsidRPr="00E103B0">
        <w:rPr>
          <w:i/>
        </w:rPr>
        <w:t xml:space="preserve">How </w:t>
      </w:r>
      <w:r w:rsidR="00E103B0" w:rsidRPr="00E103B0">
        <w:rPr>
          <w:i/>
        </w:rPr>
        <w:t>People</w:t>
      </w:r>
      <w:r w:rsidRPr="00E103B0">
        <w:rPr>
          <w:i/>
        </w:rPr>
        <w:t xml:space="preserve"> Learn</w:t>
      </w:r>
      <w:r w:rsidR="00E103B0">
        <w:t xml:space="preserve"> (1997), chapter 4</w:t>
      </w:r>
    </w:p>
    <w:p w:rsidR="00533468" w:rsidRDefault="00252F9B" w:rsidP="00533468">
      <w:pPr>
        <w:pStyle w:val="NoSpacing"/>
      </w:pPr>
      <w:r>
        <w:tab/>
      </w:r>
      <w:r>
        <w:tab/>
        <w:t>*3</w:t>
      </w:r>
      <w:r w:rsidR="00941AD5">
        <w:t>/</w:t>
      </w:r>
      <w:r>
        <w:t>1</w:t>
      </w:r>
      <w:r w:rsidR="00533468">
        <w:t>: First Analytical Essay due</w:t>
      </w:r>
    </w:p>
    <w:p w:rsidR="00533468" w:rsidRDefault="00533468" w:rsidP="00533468">
      <w:pPr>
        <w:pStyle w:val="NoSpacing"/>
        <w:ind w:firstLine="720"/>
      </w:pPr>
      <w:r>
        <w:t xml:space="preserve">F: Dan Willingham, </w:t>
      </w:r>
      <w:r>
        <w:rPr>
          <w:i/>
        </w:rPr>
        <w:t>Why Don’t Students Like School?</w:t>
      </w:r>
      <w:r>
        <w:t xml:space="preserve"> (2009), chapter 1 </w:t>
      </w:r>
    </w:p>
    <w:p w:rsidR="00EF5A8E" w:rsidRDefault="00EF5A8E" w:rsidP="007852CE">
      <w:pPr>
        <w:pStyle w:val="NoSpacing"/>
      </w:pPr>
    </w:p>
    <w:p w:rsidR="00533468" w:rsidRDefault="00533468" w:rsidP="007852CE">
      <w:pPr>
        <w:pStyle w:val="NoSpacing"/>
      </w:pPr>
    </w:p>
    <w:p w:rsidR="005B2E14" w:rsidRPr="005B2E14" w:rsidRDefault="008607B6" w:rsidP="008607B6">
      <w:pPr>
        <w:pStyle w:val="NoSpacing"/>
        <w:rPr>
          <w:b/>
        </w:rPr>
      </w:pPr>
      <w:r w:rsidRPr="00147831">
        <w:rPr>
          <w:u w:val="single"/>
        </w:rPr>
        <w:t>Week 7</w:t>
      </w:r>
      <w:r w:rsidRPr="008607B6">
        <w:t>:</w:t>
      </w:r>
      <w:r>
        <w:rPr>
          <w:b/>
        </w:rPr>
        <w:t xml:space="preserve"> </w:t>
      </w:r>
      <w:r w:rsidR="00252F9B">
        <w:rPr>
          <w:b/>
        </w:rPr>
        <w:t>SPRING</w:t>
      </w:r>
      <w:r w:rsidR="005B2E14" w:rsidRPr="005B2E14">
        <w:rPr>
          <w:b/>
        </w:rPr>
        <w:t xml:space="preserve"> BREAK</w:t>
      </w:r>
    </w:p>
    <w:p w:rsidR="00EF5A8E" w:rsidRDefault="00EF5A8E" w:rsidP="00200320">
      <w:pPr>
        <w:pStyle w:val="NoSpacing"/>
      </w:pPr>
    </w:p>
    <w:p w:rsidR="00E103B0" w:rsidRDefault="00E103B0" w:rsidP="00200320">
      <w:pPr>
        <w:pStyle w:val="NoSpacing"/>
      </w:pPr>
    </w:p>
    <w:p w:rsidR="00834964" w:rsidRDefault="0049798E" w:rsidP="00140F1C">
      <w:pPr>
        <w:pStyle w:val="NoSpacing"/>
      </w:pPr>
      <w:r w:rsidRPr="00FC64EE">
        <w:rPr>
          <w:u w:val="single"/>
        </w:rPr>
        <w:lastRenderedPageBreak/>
        <w:t xml:space="preserve">Week </w:t>
      </w:r>
      <w:r w:rsidR="005B2E14">
        <w:rPr>
          <w:u w:val="single"/>
        </w:rPr>
        <w:t>8</w:t>
      </w:r>
      <w:r>
        <w:rPr>
          <w:u w:val="single"/>
        </w:rPr>
        <w:t xml:space="preserve"> (</w:t>
      </w:r>
      <w:r w:rsidR="00252F9B">
        <w:rPr>
          <w:u w:val="single"/>
        </w:rPr>
        <w:t>3</w:t>
      </w:r>
      <w:r w:rsidR="00B03A80">
        <w:rPr>
          <w:u w:val="single"/>
        </w:rPr>
        <w:t>/</w:t>
      </w:r>
      <w:r w:rsidR="00941AD5">
        <w:rPr>
          <w:u w:val="single"/>
        </w:rPr>
        <w:t>1</w:t>
      </w:r>
      <w:r w:rsidR="00252F9B">
        <w:rPr>
          <w:u w:val="single"/>
        </w:rPr>
        <w:t>5</w:t>
      </w:r>
      <w:r w:rsidR="00B03A80">
        <w:rPr>
          <w:u w:val="single"/>
        </w:rPr>
        <w:t xml:space="preserve"> + </w:t>
      </w:r>
      <w:r w:rsidR="00252F9B">
        <w:rPr>
          <w:u w:val="single"/>
        </w:rPr>
        <w:t>3</w:t>
      </w:r>
      <w:r w:rsidR="00B03A80">
        <w:rPr>
          <w:u w:val="single"/>
        </w:rPr>
        <w:t>/</w:t>
      </w:r>
      <w:r w:rsidR="00252F9B">
        <w:rPr>
          <w:u w:val="single"/>
        </w:rPr>
        <w:t>17</w:t>
      </w:r>
      <w:r>
        <w:rPr>
          <w:u w:val="single"/>
        </w:rPr>
        <w:t>)</w:t>
      </w:r>
      <w:r>
        <w:t xml:space="preserve">: </w:t>
      </w:r>
      <w:r w:rsidR="00CD1C32" w:rsidRPr="00592F3C">
        <w:rPr>
          <w:b/>
        </w:rPr>
        <w:t xml:space="preserve">…as places to </w:t>
      </w:r>
      <w:r w:rsidR="00533468">
        <w:rPr>
          <w:b/>
        </w:rPr>
        <w:t>teach</w:t>
      </w:r>
    </w:p>
    <w:p w:rsidR="00533468" w:rsidRPr="00533468" w:rsidRDefault="00533468" w:rsidP="007A6D2F">
      <w:pPr>
        <w:pStyle w:val="NoSpacing"/>
        <w:ind w:left="720"/>
      </w:pPr>
      <w:r>
        <w:t xml:space="preserve">W: David Labaree, “On the Nature of Teaching and Teacher Education: Difficult Practices That Look Easy,” </w:t>
      </w:r>
      <w:r>
        <w:rPr>
          <w:i/>
        </w:rPr>
        <w:t>Journal of Teacher Education</w:t>
      </w:r>
      <w:r>
        <w:t xml:space="preserve"> (2000)</w:t>
      </w:r>
    </w:p>
    <w:p w:rsidR="008C1823" w:rsidRDefault="00533468" w:rsidP="008C1823">
      <w:pPr>
        <w:pStyle w:val="NoSpacing"/>
        <w:ind w:firstLine="720"/>
      </w:pPr>
      <w:r>
        <w:t xml:space="preserve">F: </w:t>
      </w:r>
      <w:r w:rsidR="008C1823">
        <w:t xml:space="preserve">David K. Cohen, “Teaching Practice: Plus que ça Change,” </w:t>
      </w:r>
      <w:r w:rsidR="008C1823" w:rsidRPr="001F33AE">
        <w:rPr>
          <w:i/>
        </w:rPr>
        <w:t xml:space="preserve">Contributing to </w:t>
      </w:r>
      <w:r w:rsidR="008C1823" w:rsidRPr="001F33AE">
        <w:rPr>
          <w:i/>
        </w:rPr>
        <w:tab/>
        <w:t>Educational Change</w:t>
      </w:r>
      <w:r w:rsidR="008C1823">
        <w:t xml:space="preserve"> (1988)</w:t>
      </w:r>
    </w:p>
    <w:p w:rsidR="00533468" w:rsidRDefault="00533468" w:rsidP="00140F1C">
      <w:pPr>
        <w:pStyle w:val="NoSpacing"/>
      </w:pPr>
    </w:p>
    <w:p w:rsidR="00533468" w:rsidRDefault="0049798E" w:rsidP="00533468">
      <w:pPr>
        <w:pStyle w:val="NoSpacing"/>
      </w:pPr>
      <w:r w:rsidRPr="00FC64EE">
        <w:rPr>
          <w:u w:val="single"/>
        </w:rPr>
        <w:t xml:space="preserve">Week </w:t>
      </w:r>
      <w:r w:rsidR="005B2E14">
        <w:rPr>
          <w:u w:val="single"/>
        </w:rPr>
        <w:t>9</w:t>
      </w:r>
      <w:r>
        <w:rPr>
          <w:u w:val="single"/>
        </w:rPr>
        <w:t xml:space="preserve"> (</w:t>
      </w:r>
      <w:r w:rsidR="00252F9B">
        <w:rPr>
          <w:u w:val="single"/>
        </w:rPr>
        <w:t>3</w:t>
      </w:r>
      <w:r w:rsidR="00B03A80">
        <w:rPr>
          <w:u w:val="single"/>
        </w:rPr>
        <w:t>/</w:t>
      </w:r>
      <w:r w:rsidR="00941AD5">
        <w:rPr>
          <w:u w:val="single"/>
        </w:rPr>
        <w:t>2</w:t>
      </w:r>
      <w:r w:rsidR="00252F9B">
        <w:rPr>
          <w:u w:val="single"/>
        </w:rPr>
        <w:t>2</w:t>
      </w:r>
      <w:r w:rsidR="00B03A80">
        <w:rPr>
          <w:u w:val="single"/>
        </w:rPr>
        <w:t xml:space="preserve"> + </w:t>
      </w:r>
      <w:r w:rsidR="00252F9B">
        <w:rPr>
          <w:u w:val="single"/>
        </w:rPr>
        <w:t>3</w:t>
      </w:r>
      <w:r w:rsidR="00B03A80">
        <w:rPr>
          <w:u w:val="single"/>
        </w:rPr>
        <w:t>/</w:t>
      </w:r>
      <w:r w:rsidR="00252F9B">
        <w:rPr>
          <w:u w:val="single"/>
        </w:rPr>
        <w:t>24</w:t>
      </w:r>
      <w:r>
        <w:rPr>
          <w:u w:val="single"/>
        </w:rPr>
        <w:t>)</w:t>
      </w:r>
      <w:r w:rsidR="00834964">
        <w:t>:</w:t>
      </w:r>
      <w:r>
        <w:t xml:space="preserve"> </w:t>
      </w:r>
      <w:r w:rsidR="00533468" w:rsidRPr="00592F3C">
        <w:rPr>
          <w:b/>
        </w:rPr>
        <w:t>…as places to work</w:t>
      </w:r>
    </w:p>
    <w:p w:rsidR="00533468" w:rsidRDefault="00533468" w:rsidP="00533468">
      <w:pPr>
        <w:pStyle w:val="NoSpacing"/>
        <w:ind w:firstLine="720"/>
      </w:pPr>
      <w:r>
        <w:t xml:space="preserve">W: Dan Lortie, </w:t>
      </w:r>
      <w:r w:rsidRPr="00695F2B">
        <w:rPr>
          <w:i/>
        </w:rPr>
        <w:t>Schoolteacher</w:t>
      </w:r>
      <w:r>
        <w:t xml:space="preserve"> (1975), chapter 1</w:t>
      </w:r>
    </w:p>
    <w:p w:rsidR="00941AD5" w:rsidRPr="0097766A" w:rsidRDefault="00252F9B" w:rsidP="00941AD5">
      <w:pPr>
        <w:pStyle w:val="NoSpacing"/>
        <w:ind w:left="720" w:firstLine="720"/>
      </w:pPr>
      <w:r>
        <w:t>* 3</w:t>
      </w:r>
      <w:r w:rsidR="00941AD5">
        <w:t>/2</w:t>
      </w:r>
      <w:r>
        <w:t>2</w:t>
      </w:r>
      <w:r w:rsidR="00941AD5">
        <w:t>: Teacher Reflection due</w:t>
      </w:r>
    </w:p>
    <w:p w:rsidR="00533468" w:rsidRPr="002C22B9" w:rsidRDefault="00533468" w:rsidP="00533468">
      <w:pPr>
        <w:autoSpaceDE w:val="0"/>
        <w:autoSpaceDN w:val="0"/>
        <w:adjustRightInd w:val="0"/>
        <w:spacing w:after="0" w:line="240" w:lineRule="auto"/>
        <w:rPr>
          <w:rFonts w:ascii="Times New Roman" w:hAnsi="Times New Roman" w:cs="Times New Roman"/>
          <w:bCs/>
          <w:sz w:val="24"/>
          <w:szCs w:val="24"/>
        </w:rPr>
      </w:pPr>
      <w:r>
        <w:tab/>
      </w:r>
      <w:r w:rsidRPr="003606E7">
        <w:rPr>
          <w:rFonts w:ascii="Times New Roman" w:hAnsi="Times New Roman" w:cs="Times New Roman"/>
          <w:sz w:val="24"/>
          <w:szCs w:val="24"/>
        </w:rPr>
        <w:t>F</w:t>
      </w:r>
      <w:r w:rsidRPr="00560B01">
        <w:rPr>
          <w:rFonts w:ascii="Times New Roman" w:hAnsi="Times New Roman" w:cs="Times New Roman"/>
          <w:sz w:val="24"/>
          <w:szCs w:val="24"/>
        </w:rPr>
        <w:t xml:space="preserve">: </w:t>
      </w:r>
      <w:r>
        <w:rPr>
          <w:rFonts w:ascii="Times New Roman" w:hAnsi="Times New Roman" w:cs="Times New Roman"/>
          <w:sz w:val="24"/>
          <w:szCs w:val="24"/>
        </w:rPr>
        <w:t xml:space="preserve">Barnett Berry, et al., </w:t>
      </w:r>
      <w:r w:rsidRPr="00E103B0">
        <w:rPr>
          <w:rFonts w:ascii="Times New Roman" w:hAnsi="Times New Roman" w:cs="Times New Roman"/>
          <w:i/>
          <w:sz w:val="24"/>
          <w:szCs w:val="24"/>
        </w:rPr>
        <w:t>Understanding Teacher Working Conditions</w:t>
      </w:r>
      <w:r>
        <w:rPr>
          <w:rFonts w:ascii="Times New Roman" w:hAnsi="Times New Roman" w:cs="Times New Roman"/>
          <w:sz w:val="24"/>
          <w:szCs w:val="24"/>
        </w:rPr>
        <w:t xml:space="preserve"> (2008)</w:t>
      </w:r>
    </w:p>
    <w:p w:rsidR="004C7778" w:rsidRDefault="004C7778" w:rsidP="00F075C9">
      <w:pPr>
        <w:pStyle w:val="NoSpacing"/>
        <w:ind w:firstLine="720"/>
      </w:pPr>
    </w:p>
    <w:p w:rsidR="00533468" w:rsidRDefault="005B2E14" w:rsidP="00533468">
      <w:pPr>
        <w:pStyle w:val="NoSpacing"/>
      </w:pPr>
      <w:r>
        <w:rPr>
          <w:u w:val="single"/>
        </w:rPr>
        <w:t>Week 10</w:t>
      </w:r>
      <w:r w:rsidR="0049798E">
        <w:rPr>
          <w:u w:val="single"/>
        </w:rPr>
        <w:t xml:space="preserve"> </w:t>
      </w:r>
      <w:r w:rsidR="00B03A80">
        <w:rPr>
          <w:u w:val="single"/>
        </w:rPr>
        <w:t>(</w:t>
      </w:r>
      <w:r w:rsidR="00252F9B">
        <w:rPr>
          <w:u w:val="single"/>
        </w:rPr>
        <w:t>3</w:t>
      </w:r>
      <w:r w:rsidR="00B03A80">
        <w:rPr>
          <w:u w:val="single"/>
        </w:rPr>
        <w:t>/</w:t>
      </w:r>
      <w:r w:rsidR="00240B0D">
        <w:rPr>
          <w:u w:val="single"/>
        </w:rPr>
        <w:t>2</w:t>
      </w:r>
      <w:r w:rsidR="00252F9B">
        <w:rPr>
          <w:u w:val="single"/>
        </w:rPr>
        <w:t>9</w:t>
      </w:r>
      <w:r w:rsidR="00B03A80">
        <w:rPr>
          <w:u w:val="single"/>
        </w:rPr>
        <w:t xml:space="preserve"> + </w:t>
      </w:r>
      <w:r w:rsidR="00252F9B">
        <w:rPr>
          <w:u w:val="single"/>
        </w:rPr>
        <w:t>3</w:t>
      </w:r>
      <w:r w:rsidR="00B03A80">
        <w:rPr>
          <w:u w:val="single"/>
        </w:rPr>
        <w:t>/</w:t>
      </w:r>
      <w:r w:rsidR="00252F9B">
        <w:rPr>
          <w:u w:val="single"/>
        </w:rPr>
        <w:t>31</w:t>
      </w:r>
      <w:r w:rsidR="0049798E">
        <w:rPr>
          <w:u w:val="single"/>
        </w:rPr>
        <w:t>)</w:t>
      </w:r>
      <w:r w:rsidR="0049798E">
        <w:t xml:space="preserve">: </w:t>
      </w:r>
      <w:r w:rsidR="00533468" w:rsidRPr="00592F3C">
        <w:rPr>
          <w:b/>
        </w:rPr>
        <w:t>…</w:t>
      </w:r>
      <w:r w:rsidR="00E34AD3">
        <w:rPr>
          <w:b/>
        </w:rPr>
        <w:t>as local organizations</w:t>
      </w:r>
    </w:p>
    <w:p w:rsidR="007A6D2F" w:rsidRPr="009E5F0C" w:rsidRDefault="00533468" w:rsidP="00941AD5">
      <w:pPr>
        <w:pStyle w:val="NoSpacing"/>
        <w:ind w:left="720"/>
      </w:pPr>
      <w:r>
        <w:t xml:space="preserve">W: </w:t>
      </w:r>
      <w:r w:rsidR="009E5F0C">
        <w:t xml:space="preserve">Lauren Morando Rhim, </w:t>
      </w:r>
      <w:r w:rsidR="009E5F0C">
        <w:rPr>
          <w:i/>
        </w:rPr>
        <w:t>Moving Beyond the Killer Bs</w:t>
      </w:r>
      <w:r w:rsidR="009E5F0C">
        <w:t xml:space="preserve"> (2013)</w:t>
      </w:r>
    </w:p>
    <w:p w:rsidR="00E34AD3" w:rsidRPr="000B5AA4" w:rsidRDefault="00533468" w:rsidP="00E34AD3">
      <w:pPr>
        <w:pStyle w:val="NoSpacing"/>
        <w:ind w:left="720"/>
      </w:pPr>
      <w:r>
        <w:t xml:space="preserve">F: </w:t>
      </w:r>
      <w:r w:rsidR="00E34AD3">
        <w:rPr>
          <w:shd w:val="clear" w:color="auto" w:fill="FFFFFF"/>
        </w:rPr>
        <w:t xml:space="preserve">Jonathan Supovitz, </w:t>
      </w:r>
      <w:r w:rsidR="00E34AD3" w:rsidRPr="000D0F58">
        <w:rPr>
          <w:i/>
          <w:shd w:val="clear" w:color="auto" w:fill="FFFFFF"/>
        </w:rPr>
        <w:t>The Case for District-Based Reform</w:t>
      </w:r>
      <w:r w:rsidR="00E34AD3">
        <w:rPr>
          <w:shd w:val="clear" w:color="auto" w:fill="FFFFFF"/>
        </w:rPr>
        <w:t>, chapter 1 (2006).</w:t>
      </w:r>
    </w:p>
    <w:p w:rsidR="00FC538B" w:rsidRDefault="00FC538B" w:rsidP="00412672">
      <w:pPr>
        <w:pStyle w:val="NoSpacing"/>
      </w:pPr>
    </w:p>
    <w:p w:rsidR="00E34AD3" w:rsidRPr="00252F9B" w:rsidRDefault="0049798E" w:rsidP="00E34AD3">
      <w:pPr>
        <w:pStyle w:val="NoSpacing"/>
        <w:rPr>
          <w:u w:val="single"/>
        </w:rPr>
      </w:pPr>
      <w:r>
        <w:rPr>
          <w:u w:val="single"/>
        </w:rPr>
        <w:t>Week 1</w:t>
      </w:r>
      <w:r w:rsidR="005B2E14">
        <w:rPr>
          <w:u w:val="single"/>
        </w:rPr>
        <w:t>1</w:t>
      </w:r>
      <w:r>
        <w:rPr>
          <w:u w:val="single"/>
        </w:rPr>
        <w:t xml:space="preserve"> (</w:t>
      </w:r>
      <w:r w:rsidR="00252F9B">
        <w:rPr>
          <w:u w:val="single"/>
        </w:rPr>
        <w:t>4</w:t>
      </w:r>
      <w:r w:rsidR="005B2E14">
        <w:rPr>
          <w:u w:val="single"/>
        </w:rPr>
        <w:t>/</w:t>
      </w:r>
      <w:r w:rsidR="00252F9B">
        <w:rPr>
          <w:u w:val="single"/>
        </w:rPr>
        <w:t>5 + 4</w:t>
      </w:r>
      <w:r w:rsidR="005B2E14">
        <w:rPr>
          <w:u w:val="single"/>
        </w:rPr>
        <w:t>/</w:t>
      </w:r>
      <w:r w:rsidR="00252F9B">
        <w:rPr>
          <w:u w:val="single"/>
        </w:rPr>
        <w:t>7</w:t>
      </w:r>
      <w:r>
        <w:rPr>
          <w:u w:val="single"/>
        </w:rPr>
        <w:t>)</w:t>
      </w:r>
      <w:r>
        <w:t xml:space="preserve">: </w:t>
      </w:r>
      <w:r w:rsidR="00E34AD3" w:rsidRPr="00592F3C">
        <w:rPr>
          <w:b/>
        </w:rPr>
        <w:t xml:space="preserve">…as </w:t>
      </w:r>
      <w:r w:rsidR="00EE2267">
        <w:rPr>
          <w:b/>
        </w:rPr>
        <w:t xml:space="preserve">state and </w:t>
      </w:r>
      <w:r w:rsidR="00E34AD3">
        <w:rPr>
          <w:b/>
        </w:rPr>
        <w:t xml:space="preserve">national </w:t>
      </w:r>
      <w:r w:rsidR="00E34AD3" w:rsidRPr="00592F3C">
        <w:rPr>
          <w:b/>
        </w:rPr>
        <w:t>organizations</w:t>
      </w:r>
    </w:p>
    <w:p w:rsidR="00E34AD3" w:rsidRDefault="00E34AD3" w:rsidP="00E34AD3">
      <w:pPr>
        <w:pStyle w:val="NoSpacing"/>
        <w:ind w:left="720"/>
      </w:pPr>
      <w:r>
        <w:t xml:space="preserve">W: </w:t>
      </w:r>
      <w:r w:rsidR="00147831">
        <w:t xml:space="preserve">Aspen Institute, </w:t>
      </w:r>
      <w:r w:rsidR="00147831" w:rsidRPr="00147831">
        <w:rPr>
          <w:rFonts w:eastAsia="Calibri"/>
          <w:i/>
          <w:color w:val="000000"/>
        </w:rPr>
        <w:t>Roles and Responsibilities of the State Education Agency</w:t>
      </w:r>
      <w:r w:rsidR="00147831">
        <w:rPr>
          <w:rFonts w:eastAsia="Calibri"/>
          <w:color w:val="000000"/>
        </w:rPr>
        <w:t xml:space="preserve"> (2015)</w:t>
      </w:r>
    </w:p>
    <w:p w:rsidR="00E34AD3" w:rsidRPr="000B0E43" w:rsidRDefault="00E34AD3" w:rsidP="00E34AD3">
      <w:pPr>
        <w:pStyle w:val="NoSpacing"/>
        <w:ind w:left="720"/>
      </w:pPr>
      <w:r>
        <w:rPr>
          <w:rFonts w:asciiTheme="majorBidi" w:hAnsiTheme="majorBidi" w:cstheme="majorBidi"/>
        </w:rPr>
        <w:t xml:space="preserve">F: </w:t>
      </w:r>
      <w:r w:rsidR="00147831">
        <w:rPr>
          <w:rFonts w:asciiTheme="majorBidi" w:hAnsiTheme="majorBidi" w:cstheme="majorBidi"/>
        </w:rPr>
        <w:t xml:space="preserve">Michael A. Gottfried, et al., </w:t>
      </w:r>
      <w:r w:rsidR="00147831" w:rsidRPr="00147831">
        <w:rPr>
          <w:i/>
        </w:rPr>
        <w:t xml:space="preserve">Federal and State Roles and Capacity for Improving Schools </w:t>
      </w:r>
      <w:r w:rsidR="00147831">
        <w:t>(2011)</w:t>
      </w:r>
    </w:p>
    <w:p w:rsidR="00941AD5" w:rsidRDefault="00941AD5" w:rsidP="00E34AD3">
      <w:pPr>
        <w:pStyle w:val="NoSpacing"/>
      </w:pPr>
    </w:p>
    <w:p w:rsidR="00E34AD3" w:rsidRDefault="005B2E14" w:rsidP="00E34AD3">
      <w:pPr>
        <w:pStyle w:val="NoSpacing"/>
      </w:pPr>
      <w:r>
        <w:rPr>
          <w:u w:val="single"/>
        </w:rPr>
        <w:t>Week 12</w:t>
      </w:r>
      <w:r w:rsidR="00542BA8">
        <w:rPr>
          <w:u w:val="single"/>
        </w:rPr>
        <w:t xml:space="preserve"> (</w:t>
      </w:r>
      <w:r w:rsidR="00252F9B">
        <w:rPr>
          <w:u w:val="single"/>
        </w:rPr>
        <w:t>4</w:t>
      </w:r>
      <w:r>
        <w:rPr>
          <w:u w:val="single"/>
        </w:rPr>
        <w:t>/</w:t>
      </w:r>
      <w:r w:rsidR="00941AD5">
        <w:rPr>
          <w:u w:val="single"/>
        </w:rPr>
        <w:t>1</w:t>
      </w:r>
      <w:r w:rsidR="00252F9B">
        <w:rPr>
          <w:u w:val="single"/>
        </w:rPr>
        <w:t>2</w:t>
      </w:r>
      <w:r w:rsidR="00B03A80">
        <w:rPr>
          <w:u w:val="single"/>
        </w:rPr>
        <w:t xml:space="preserve"> + </w:t>
      </w:r>
      <w:r w:rsidR="00252F9B">
        <w:rPr>
          <w:u w:val="single"/>
        </w:rPr>
        <w:t>4</w:t>
      </w:r>
      <w:r w:rsidR="00B03A80">
        <w:rPr>
          <w:u w:val="single"/>
        </w:rPr>
        <w:t>/</w:t>
      </w:r>
      <w:r w:rsidR="00252F9B">
        <w:rPr>
          <w:u w:val="single"/>
        </w:rPr>
        <w:t>14</w:t>
      </w:r>
      <w:r w:rsidR="00FC538B">
        <w:rPr>
          <w:u w:val="single"/>
        </w:rPr>
        <w:t>)</w:t>
      </w:r>
      <w:r w:rsidR="00FC538B">
        <w:t>:</w:t>
      </w:r>
      <w:r w:rsidR="00941AD5">
        <w:t xml:space="preserve"> </w:t>
      </w:r>
      <w:r w:rsidR="00941AD5" w:rsidRPr="00592F3C">
        <w:rPr>
          <w:b/>
        </w:rPr>
        <w:t>…</w:t>
      </w:r>
      <w:r w:rsidR="00E34AD3" w:rsidRPr="00592F3C">
        <w:rPr>
          <w:b/>
        </w:rPr>
        <w:t>as the subjects of popular media</w:t>
      </w:r>
      <w:r w:rsidR="00E34AD3">
        <w:t xml:space="preserve"> </w:t>
      </w:r>
    </w:p>
    <w:p w:rsidR="00941AD5" w:rsidRDefault="00941AD5" w:rsidP="00E34AD3">
      <w:pPr>
        <w:pStyle w:val="NoSpacing"/>
        <w:ind w:left="720"/>
      </w:pPr>
      <w:r>
        <w:t xml:space="preserve">W: </w:t>
      </w:r>
      <w:r w:rsidR="00E34AD3">
        <w:t>Marshall W. Gregory, “</w:t>
      </w:r>
      <w:r w:rsidR="00E34AD3" w:rsidRPr="003448AF">
        <w:t>Real Teaching and Real Learning vs</w:t>
      </w:r>
      <w:r w:rsidR="00E34AD3">
        <w:t>.</w:t>
      </w:r>
      <w:r w:rsidR="00E34AD3" w:rsidRPr="003448AF">
        <w:t xml:space="preserve"> Narrative Myths</w:t>
      </w:r>
      <w:r w:rsidR="00E34AD3">
        <w:t xml:space="preserve"> about Education,” </w:t>
      </w:r>
      <w:r w:rsidR="00E34AD3">
        <w:rPr>
          <w:i/>
        </w:rPr>
        <w:t>Arts and Humanities in Higher Education</w:t>
      </w:r>
      <w:r w:rsidR="00E34AD3">
        <w:t xml:space="preserve"> (2007)</w:t>
      </w:r>
    </w:p>
    <w:p w:rsidR="00E34AD3" w:rsidRPr="00E34AD3" w:rsidRDefault="00E34AD3" w:rsidP="00E34AD3">
      <w:pPr>
        <w:pStyle w:val="NoSpacing"/>
        <w:ind w:left="720" w:firstLine="720"/>
        <w:rPr>
          <w:b/>
          <w:bCs/>
        </w:rPr>
      </w:pPr>
      <w:r>
        <w:t>* 4/12: Second Analytical Essays due</w:t>
      </w:r>
    </w:p>
    <w:p w:rsidR="007A6D2F" w:rsidRDefault="00941AD5" w:rsidP="00252F9B">
      <w:pPr>
        <w:pStyle w:val="NoSpacing"/>
        <w:ind w:firstLine="720"/>
      </w:pPr>
      <w:r>
        <w:t xml:space="preserve">F: </w:t>
      </w:r>
      <w:r w:rsidR="00252F9B">
        <w:t>NO CLASS (</w:t>
      </w:r>
      <w:r w:rsidR="00252F9B" w:rsidRPr="00252F9B">
        <w:rPr>
          <w:b/>
        </w:rPr>
        <w:t>EASTER BREAK</w:t>
      </w:r>
      <w:r w:rsidR="00252F9B">
        <w:t>)</w:t>
      </w:r>
    </w:p>
    <w:p w:rsidR="00941AD5" w:rsidRDefault="00941AD5" w:rsidP="00834964">
      <w:pPr>
        <w:pStyle w:val="NoSpacing"/>
      </w:pPr>
    </w:p>
    <w:p w:rsidR="00E34AD3" w:rsidRPr="00EF5A8E" w:rsidRDefault="00252F9B" w:rsidP="00E34AD3">
      <w:pPr>
        <w:pStyle w:val="NoSpacing"/>
        <w:rPr>
          <w:b/>
        </w:rPr>
      </w:pPr>
      <w:r>
        <w:rPr>
          <w:u w:val="single"/>
        </w:rPr>
        <w:t xml:space="preserve">Week 13 </w:t>
      </w:r>
      <w:r w:rsidR="00834964">
        <w:rPr>
          <w:u w:val="single"/>
        </w:rPr>
        <w:t>(</w:t>
      </w:r>
      <w:r>
        <w:rPr>
          <w:u w:val="single"/>
        </w:rPr>
        <w:t>4</w:t>
      </w:r>
      <w:r w:rsidR="00B03A80">
        <w:rPr>
          <w:u w:val="single"/>
        </w:rPr>
        <w:t>/</w:t>
      </w:r>
      <w:r>
        <w:rPr>
          <w:u w:val="single"/>
        </w:rPr>
        <w:t>19</w:t>
      </w:r>
      <w:r w:rsidR="00712677">
        <w:rPr>
          <w:u w:val="single"/>
        </w:rPr>
        <w:t xml:space="preserve"> +</w:t>
      </w:r>
      <w:r w:rsidR="00B03A80">
        <w:rPr>
          <w:u w:val="single"/>
        </w:rPr>
        <w:t xml:space="preserve"> </w:t>
      </w:r>
      <w:r>
        <w:rPr>
          <w:u w:val="single"/>
        </w:rPr>
        <w:t>4</w:t>
      </w:r>
      <w:r w:rsidR="00240B0D">
        <w:rPr>
          <w:u w:val="single"/>
        </w:rPr>
        <w:t>/2</w:t>
      </w:r>
      <w:r>
        <w:rPr>
          <w:u w:val="single"/>
        </w:rPr>
        <w:t>1</w:t>
      </w:r>
      <w:r w:rsidR="00834964">
        <w:rPr>
          <w:u w:val="single"/>
        </w:rPr>
        <w:t>)</w:t>
      </w:r>
      <w:r w:rsidR="00834964">
        <w:t xml:space="preserve">: </w:t>
      </w:r>
      <w:r w:rsidR="00E34AD3">
        <w:rPr>
          <w:b/>
        </w:rPr>
        <w:t>…as agents of change</w:t>
      </w:r>
    </w:p>
    <w:p w:rsidR="00E34AD3" w:rsidRPr="00D618A4" w:rsidRDefault="00E34AD3" w:rsidP="00E34AD3">
      <w:pPr>
        <w:pStyle w:val="NoSpacing"/>
        <w:ind w:left="720"/>
      </w:pPr>
      <w:r>
        <w:t xml:space="preserve">W: Aundra Saa Meroe, “Democracy, Meritocracy, and the Uses of Education,” </w:t>
      </w:r>
      <w:r>
        <w:rPr>
          <w:i/>
        </w:rPr>
        <w:t>Gordon Commission Report</w:t>
      </w:r>
      <w:r>
        <w:t xml:space="preserve"> (2012)</w:t>
      </w:r>
    </w:p>
    <w:p w:rsidR="00941AD5" w:rsidRPr="000B0E43" w:rsidRDefault="00E34AD3" w:rsidP="00E34AD3">
      <w:pPr>
        <w:pStyle w:val="NoSpacing"/>
        <w:ind w:left="720"/>
      </w:pPr>
      <w:r>
        <w:t xml:space="preserve">F: </w:t>
      </w:r>
      <w:r w:rsidRPr="006E6ACA">
        <w:t xml:space="preserve">Gloria Ladson-Billings, “From the Achievement Gap to the Education Debt,” </w:t>
      </w:r>
      <w:r w:rsidRPr="006E6ACA">
        <w:rPr>
          <w:i/>
        </w:rPr>
        <w:t>Educational Researcher</w:t>
      </w:r>
      <w:r>
        <w:t xml:space="preserve"> (2006)</w:t>
      </w:r>
    </w:p>
    <w:p w:rsidR="00712677" w:rsidRDefault="00712677" w:rsidP="00941AD5">
      <w:pPr>
        <w:pStyle w:val="NoSpacing"/>
      </w:pPr>
    </w:p>
    <w:p w:rsidR="00941AD5" w:rsidRPr="00B03A80" w:rsidRDefault="00E34AD3" w:rsidP="00941AD5">
      <w:pPr>
        <w:pStyle w:val="NoSpacing"/>
        <w:rPr>
          <w:b/>
        </w:rPr>
      </w:pPr>
      <w:r>
        <w:rPr>
          <w:u w:val="single"/>
        </w:rPr>
        <w:t>Week 14</w:t>
      </w:r>
      <w:r w:rsidR="00252F9B">
        <w:rPr>
          <w:u w:val="single"/>
        </w:rPr>
        <w:t xml:space="preserve"> (4/26 + 4/28</w:t>
      </w:r>
      <w:r w:rsidR="000B0E43">
        <w:rPr>
          <w:u w:val="single"/>
        </w:rPr>
        <w:t>)</w:t>
      </w:r>
      <w:r w:rsidR="000B0E43">
        <w:t xml:space="preserve">: </w:t>
      </w:r>
      <w:r w:rsidR="00941AD5" w:rsidRPr="00592F3C">
        <w:rPr>
          <w:b/>
        </w:rPr>
        <w:t>…as</w:t>
      </w:r>
      <w:r>
        <w:rPr>
          <w:b/>
        </w:rPr>
        <w:t xml:space="preserve"> subjects of hearsay </w:t>
      </w:r>
    </w:p>
    <w:p w:rsidR="00941AD5" w:rsidRPr="00830D2E" w:rsidRDefault="00941AD5" w:rsidP="00941AD5">
      <w:pPr>
        <w:pStyle w:val="NoSpacing"/>
      </w:pPr>
      <w:r>
        <w:tab/>
        <w:t xml:space="preserve">W: </w:t>
      </w:r>
      <w:r w:rsidR="00252F9B">
        <w:t>NO CLASS (</w:t>
      </w:r>
      <w:r w:rsidR="00252F9B" w:rsidRPr="00252F9B">
        <w:rPr>
          <w:b/>
        </w:rPr>
        <w:t>ACADEMIC CONFERENCE DAY</w:t>
      </w:r>
      <w:r w:rsidR="00252F9B">
        <w:t>)</w:t>
      </w:r>
    </w:p>
    <w:p w:rsidR="00252F9B" w:rsidRPr="00E34AD3" w:rsidRDefault="00941AD5" w:rsidP="00E34AD3">
      <w:pPr>
        <w:pStyle w:val="NoSpacing"/>
        <w:ind w:left="720"/>
      </w:pPr>
      <w:r>
        <w:t xml:space="preserve">F: </w:t>
      </w:r>
      <w:r w:rsidR="00E34AD3">
        <w:t xml:space="preserve">Jennifer Jellison Holme, “Buying Homes, Buying Schools,” </w:t>
      </w:r>
      <w:r w:rsidR="00E34AD3">
        <w:rPr>
          <w:i/>
        </w:rPr>
        <w:t>Harvard Educational Review</w:t>
      </w:r>
      <w:r w:rsidR="00E34AD3">
        <w:t xml:space="preserve"> (2002)</w:t>
      </w:r>
    </w:p>
    <w:p w:rsidR="00941AD5" w:rsidRDefault="00941AD5" w:rsidP="00252F9B">
      <w:pPr>
        <w:pStyle w:val="NoSpacing"/>
      </w:pPr>
    </w:p>
    <w:p w:rsidR="00252F9B" w:rsidRDefault="00252F9B" w:rsidP="00252F9B">
      <w:pPr>
        <w:pStyle w:val="NoSpacing"/>
      </w:pPr>
      <w:r>
        <w:rPr>
          <w:u w:val="single"/>
        </w:rPr>
        <w:t>We</w:t>
      </w:r>
      <w:r w:rsidR="00E34AD3">
        <w:rPr>
          <w:u w:val="single"/>
        </w:rPr>
        <w:t>ek 15</w:t>
      </w:r>
      <w:r>
        <w:rPr>
          <w:u w:val="single"/>
        </w:rPr>
        <w:t xml:space="preserve"> (5/3 + 5/5</w:t>
      </w:r>
      <w:r w:rsidRPr="00252F9B">
        <w:rPr>
          <w:u w:val="single"/>
        </w:rPr>
        <w:t>):</w:t>
      </w:r>
      <w:r>
        <w:t xml:space="preserve"> </w:t>
      </w:r>
      <w:r w:rsidRPr="00592F3C">
        <w:rPr>
          <w:b/>
        </w:rPr>
        <w:t>…as complex places</w:t>
      </w:r>
    </w:p>
    <w:p w:rsidR="00252F9B" w:rsidRDefault="00252F9B" w:rsidP="00E34AD3">
      <w:pPr>
        <w:pStyle w:val="NoSpacing"/>
        <w:ind w:left="720"/>
      </w:pPr>
      <w:r>
        <w:t>W:</w:t>
      </w:r>
      <w:r w:rsidR="00E34AD3" w:rsidRPr="00E34AD3">
        <w:t xml:space="preserve"> </w:t>
      </w:r>
      <w:r w:rsidR="00E34AD3">
        <w:t xml:space="preserve">Eliot Eisner, “What Does It Mean to Say a School Is Doing Well?” </w:t>
      </w:r>
      <w:r w:rsidR="00E34AD3">
        <w:rPr>
          <w:i/>
        </w:rPr>
        <w:t>Phi Delta Kappan</w:t>
      </w:r>
      <w:r w:rsidR="00E34AD3">
        <w:t xml:space="preserve"> (2001)</w:t>
      </w:r>
      <w:r>
        <w:t xml:space="preserve"> </w:t>
      </w:r>
    </w:p>
    <w:p w:rsidR="00252F9B" w:rsidRDefault="00252F9B" w:rsidP="00E34AD3">
      <w:pPr>
        <w:pStyle w:val="NoSpacing"/>
        <w:tabs>
          <w:tab w:val="left" w:pos="1932"/>
        </w:tabs>
        <w:ind w:left="720"/>
      </w:pPr>
      <w:r>
        <w:t xml:space="preserve">F: </w:t>
      </w:r>
      <w:r w:rsidR="00E103B0">
        <w:t>Student choice readings</w:t>
      </w:r>
    </w:p>
    <w:p w:rsidR="00E34AD3" w:rsidRDefault="00E34AD3" w:rsidP="00252F9B">
      <w:pPr>
        <w:pStyle w:val="NoSpacing"/>
        <w:ind w:left="720"/>
      </w:pPr>
    </w:p>
    <w:p w:rsidR="00471494" w:rsidRPr="0048607B" w:rsidRDefault="0048607B" w:rsidP="00D23D77">
      <w:pPr>
        <w:pStyle w:val="NoSpacing"/>
      </w:pPr>
      <w:r w:rsidRPr="0048607B">
        <w:rPr>
          <w:u w:val="single"/>
        </w:rPr>
        <w:t>Final Exam</w:t>
      </w:r>
      <w:r>
        <w:t>: Open-note, take-home</w:t>
      </w:r>
    </w:p>
    <w:p w:rsidR="00941AD5" w:rsidRDefault="00941AD5" w:rsidP="00D23D77">
      <w:pPr>
        <w:pStyle w:val="NoSpacing"/>
      </w:pPr>
    </w:p>
    <w:p w:rsidR="007A4203" w:rsidRDefault="007A4203" w:rsidP="00D23D77">
      <w:pPr>
        <w:pStyle w:val="NoSpacing"/>
      </w:pPr>
    </w:p>
    <w:p w:rsidR="006509EF" w:rsidRDefault="006509EF" w:rsidP="00D23D77">
      <w:pPr>
        <w:pStyle w:val="NoSpacing"/>
      </w:pPr>
    </w:p>
    <w:tbl>
      <w:tblPr>
        <w:tblStyle w:val="TableGrid"/>
        <w:tblW w:w="0" w:type="auto"/>
        <w:tblLook w:val="04A0" w:firstRow="1" w:lastRow="0" w:firstColumn="1" w:lastColumn="0" w:noHBand="0" w:noVBand="1"/>
      </w:tblPr>
      <w:tblGrid>
        <w:gridCol w:w="9576"/>
      </w:tblGrid>
      <w:tr w:rsidR="00B978EB" w:rsidTr="00BE0965">
        <w:tc>
          <w:tcPr>
            <w:tcW w:w="9576" w:type="dxa"/>
            <w:shd w:val="clear" w:color="auto" w:fill="BFBFBF" w:themeFill="background1" w:themeFillShade="BF"/>
          </w:tcPr>
          <w:p w:rsidR="00B978EB" w:rsidRDefault="00B978EB" w:rsidP="00BE096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Guidelines</w:t>
            </w:r>
          </w:p>
        </w:tc>
      </w:tr>
    </w:tbl>
    <w:p w:rsidR="00B978EB" w:rsidRDefault="00B978EB" w:rsidP="00367D65">
      <w:pPr>
        <w:pStyle w:val="NoSpacing"/>
      </w:pPr>
    </w:p>
    <w:p w:rsidR="00240B0D" w:rsidRPr="000172D9" w:rsidRDefault="00240B0D" w:rsidP="00240B0D">
      <w:pPr>
        <w:pStyle w:val="NoSpacing"/>
      </w:pPr>
      <w:r w:rsidRPr="00974900">
        <w:rPr>
          <w:b/>
        </w:rPr>
        <w:t xml:space="preserve">Guidelines for Critical Reading </w:t>
      </w:r>
    </w:p>
    <w:p w:rsidR="00240B0D" w:rsidRDefault="00240B0D" w:rsidP="00240B0D">
      <w:pPr>
        <w:pStyle w:val="NoSpacing"/>
      </w:pPr>
      <w:r>
        <w:t xml:space="preserve"> </w:t>
      </w:r>
    </w:p>
    <w:p w:rsidR="00240B0D" w:rsidRDefault="00240B0D" w:rsidP="00240B0D">
      <w:pPr>
        <w:pStyle w:val="NoSpacing"/>
      </w:pPr>
      <w:r>
        <w:t xml:space="preserve">As a critical reader of a particular text (a book, article, speech, proposal), you should to use the following questions as a framework to guide you as you read: </w:t>
      </w:r>
    </w:p>
    <w:p w:rsidR="00240B0D" w:rsidRDefault="00240B0D" w:rsidP="00240B0D">
      <w:pPr>
        <w:pStyle w:val="NoSpacing"/>
      </w:pPr>
    </w:p>
    <w:p w:rsidR="00240B0D" w:rsidRDefault="00240B0D" w:rsidP="00240B0D">
      <w:pPr>
        <w:pStyle w:val="NoSpacing"/>
      </w:pPr>
      <w:r>
        <w:t xml:space="preserve">1. What’s the point?  This is the </w:t>
      </w:r>
      <w:r w:rsidRPr="00F92C2B">
        <w:rPr>
          <w:u w:val="single"/>
        </w:rPr>
        <w:t>analysis</w:t>
      </w:r>
      <w:r>
        <w:t xml:space="preserve"> issue.  What, in other words, is the author’s angle?  What is he or she trying to show us or teach us?</w:t>
      </w:r>
    </w:p>
    <w:p w:rsidR="00240B0D" w:rsidRDefault="00240B0D" w:rsidP="00240B0D">
      <w:pPr>
        <w:pStyle w:val="NoSpacing"/>
      </w:pPr>
    </w:p>
    <w:p w:rsidR="00240B0D" w:rsidRDefault="00240B0D" w:rsidP="00240B0D">
      <w:pPr>
        <w:pStyle w:val="NoSpacing"/>
      </w:pPr>
      <w:r>
        <w:t xml:space="preserve">2. Who says so?  This is the </w:t>
      </w:r>
      <w:r w:rsidRPr="00F92C2B">
        <w:rPr>
          <w:u w:val="single"/>
        </w:rPr>
        <w:t>validity</w:t>
      </w:r>
      <w:r>
        <w:t xml:space="preserve"> issue.  Upon what, in other words, are the author’s claims based?  Do you believe him/her?  Have other possible explanations been addressed?</w:t>
      </w:r>
    </w:p>
    <w:p w:rsidR="00240B0D" w:rsidRDefault="00240B0D" w:rsidP="00240B0D">
      <w:pPr>
        <w:pStyle w:val="NoSpacing"/>
      </w:pPr>
    </w:p>
    <w:p w:rsidR="00240B0D" w:rsidRDefault="00240B0D" w:rsidP="00240B0D">
      <w:pPr>
        <w:pStyle w:val="NoSpacing"/>
      </w:pPr>
      <w:r>
        <w:t xml:space="preserve">3. What’s new?  This is the </w:t>
      </w:r>
      <w:r w:rsidRPr="00F92C2B">
        <w:rPr>
          <w:u w:val="single"/>
        </w:rPr>
        <w:t>value-added</w:t>
      </w:r>
      <w:r>
        <w:t xml:space="preserve"> issue.  What, in other words, does the author contribute that we don’t already know?  </w:t>
      </w:r>
    </w:p>
    <w:p w:rsidR="00240B0D" w:rsidRDefault="00240B0D" w:rsidP="00240B0D">
      <w:pPr>
        <w:pStyle w:val="NoSpacing"/>
      </w:pPr>
    </w:p>
    <w:p w:rsidR="00240B0D" w:rsidRDefault="00240B0D" w:rsidP="00240B0D">
      <w:pPr>
        <w:pStyle w:val="NoSpacing"/>
      </w:pPr>
      <w:r>
        <w:t xml:space="preserve">4. Who cares?  This is the </w:t>
      </w:r>
      <w:r w:rsidRPr="006509EF">
        <w:rPr>
          <w:u w:val="single"/>
        </w:rPr>
        <w:t>significance</w:t>
      </w:r>
      <w:r>
        <w:t xml:space="preserve"> issue (the most important issue of all).  In other words: is the text worth reading?  Does it contribute something important?  </w:t>
      </w:r>
    </w:p>
    <w:p w:rsidR="00240B0D" w:rsidRDefault="00240B0D" w:rsidP="00240B0D">
      <w:pPr>
        <w:pStyle w:val="NoSpacing"/>
      </w:pPr>
    </w:p>
    <w:p w:rsidR="00240B0D" w:rsidRDefault="00240B0D" w:rsidP="00240B0D">
      <w:pPr>
        <w:pStyle w:val="NoSpacing"/>
      </w:pPr>
      <w:r>
        <w:t>If this is the way critical readers are going to approach a text, then as an analytical writer you need to guide readers toward the desired answers to each of these questions…</w:t>
      </w:r>
    </w:p>
    <w:p w:rsidR="00240B0D" w:rsidRDefault="00240B0D" w:rsidP="00240B0D">
      <w:pPr>
        <w:pStyle w:val="NoSpacing"/>
      </w:pPr>
      <w:r>
        <w:t xml:space="preserve"> </w:t>
      </w:r>
    </w:p>
    <w:p w:rsidR="00240B0D" w:rsidRDefault="00240B0D" w:rsidP="00240B0D">
      <w:pPr>
        <w:pStyle w:val="NoSpacing"/>
      </w:pPr>
    </w:p>
    <w:p w:rsidR="00240B0D" w:rsidRPr="00974900" w:rsidRDefault="00240B0D" w:rsidP="00240B0D">
      <w:pPr>
        <w:pStyle w:val="NoSpacing"/>
        <w:rPr>
          <w:b/>
        </w:rPr>
      </w:pPr>
      <w:r w:rsidRPr="00974900">
        <w:rPr>
          <w:b/>
        </w:rPr>
        <w:t xml:space="preserve">Guidelines for Analytical Writing </w:t>
      </w:r>
    </w:p>
    <w:p w:rsidR="00240B0D" w:rsidRDefault="00240B0D" w:rsidP="00240B0D">
      <w:pPr>
        <w:pStyle w:val="NoSpacing"/>
      </w:pPr>
      <w:r>
        <w:t xml:space="preserve"> </w:t>
      </w:r>
    </w:p>
    <w:p w:rsidR="00240B0D" w:rsidRPr="009663BF" w:rsidRDefault="00240B0D" w:rsidP="00240B0D">
      <w:pPr>
        <w:pStyle w:val="NoSpacing"/>
      </w:pPr>
      <w:r w:rsidRPr="009663BF">
        <w:t xml:space="preserve">In writing papers for this (or any) course, keep in mind the following </w:t>
      </w:r>
      <w:r>
        <w:t>things that good writers do:</w:t>
      </w:r>
      <w:r w:rsidRPr="009663BF">
        <w:t xml:space="preserve">  </w:t>
      </w:r>
    </w:p>
    <w:p w:rsidR="00240B0D" w:rsidRPr="009663BF" w:rsidRDefault="00240B0D" w:rsidP="00240B0D">
      <w:pPr>
        <w:pStyle w:val="NoSpacing"/>
      </w:pPr>
    </w:p>
    <w:p w:rsidR="00240B0D" w:rsidRPr="00F374AE" w:rsidRDefault="00240B0D" w:rsidP="00240B0D">
      <w:pPr>
        <w:pStyle w:val="NoSpacing"/>
      </w:pPr>
      <w:r>
        <w:t xml:space="preserve">1. Pick an important issue.  Why should anyone care about this topic?  Pick an issue that matters and that you really care about.  In short, make sure that your analysis meets the “so what?” test.  </w:t>
      </w:r>
    </w:p>
    <w:p w:rsidR="00240B0D" w:rsidRDefault="00240B0D" w:rsidP="00240B0D">
      <w:pPr>
        <w:pStyle w:val="NoSpacing"/>
      </w:pPr>
      <w:r>
        <w:t xml:space="preserve"> </w:t>
      </w:r>
    </w:p>
    <w:p w:rsidR="00240B0D" w:rsidRDefault="00240B0D" w:rsidP="00240B0D">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t xml:space="preserve"> rather than describe.  Your reader should learn something from your essay.</w:t>
      </w:r>
    </w:p>
    <w:p w:rsidR="00240B0D" w:rsidRDefault="00240B0D" w:rsidP="00240B0D">
      <w:pPr>
        <w:pStyle w:val="NoSpacing"/>
      </w:pPr>
    </w:p>
    <w:p w:rsidR="00240B0D" w:rsidRDefault="00240B0D" w:rsidP="00240B0D">
      <w:pPr>
        <w:pStyle w:val="NoSpacing"/>
      </w:pPr>
      <w:r>
        <w:t>3. Keep focused.  Don’t lose track of the point you are trying to make.  Make sure the reader knows where you are heading and why.  Cut out anything extraneous to your main point.  Do not try to make more than just one key point in a short essay.  (Several smaller points, connected to the main point, is perfectly reasonable.)  Your reader should never ask: “what does this have to do with the main argument?”</w:t>
      </w:r>
    </w:p>
    <w:p w:rsidR="00240B0D" w:rsidRDefault="00240B0D" w:rsidP="00240B0D">
      <w:pPr>
        <w:pStyle w:val="NoSpacing"/>
      </w:pPr>
      <w:r>
        <w:t xml:space="preserve"> </w:t>
      </w:r>
    </w:p>
    <w:p w:rsidR="00240B0D" w:rsidRDefault="00240B0D" w:rsidP="00240B0D">
      <w:pPr>
        <w:pStyle w:val="NoSpacing"/>
      </w:pPr>
      <w:r>
        <w:t>4. Aim for clarity.  Don’t assume that the reader knows what you’re talking about.  Instead, make your points clearly enough that even a lazy reader will get the point.  Keeping focused and avoiding distracting clutter will help, as will writing clear sentences and deploying effective “signposts.”  Your reader should never ask “why are you saying this right now?”</w:t>
      </w:r>
    </w:p>
    <w:p w:rsidR="00240B0D" w:rsidRDefault="00240B0D" w:rsidP="00240B0D">
      <w:pPr>
        <w:pStyle w:val="NoSpacing"/>
      </w:pPr>
      <w:r>
        <w:t xml:space="preserve"> </w:t>
      </w:r>
    </w:p>
    <w:p w:rsidR="00240B0D" w:rsidRDefault="00240B0D" w:rsidP="00240B0D">
      <w:pPr>
        <w:pStyle w:val="NoSpacing"/>
      </w:pPr>
      <w:r>
        <w:lastRenderedPageBreak/>
        <w:t>5. Recognize complexity and acknowledge multiple viewpoints.  You should not reduce issues to either/or, black/white, good/bad.  Papers should show that you understand and appreciate more than one perspective on an issue.  This should be clear in your main argument (which should be nuanced) and in your discussion throughout the paper (in which you might use phrases like “though it is true that X, it is nevertheless the case that Y”).</w:t>
      </w:r>
    </w:p>
    <w:p w:rsidR="00240B0D" w:rsidRDefault="00240B0D" w:rsidP="00240B0D">
      <w:pPr>
        <w:pStyle w:val="NoSpacing"/>
      </w:pPr>
    </w:p>
    <w:p w:rsidR="00240B0D" w:rsidRDefault="00240B0D" w:rsidP="00240B0D">
      <w:pPr>
        <w:pStyle w:val="NoSpacing"/>
      </w:pPr>
      <w:r>
        <w:t>6. Provide depth, insight, and connections.  The best papers are ones that go beyond making obvious points, superficial comparisons, and simplistic assertions.  They dig below the surface of the issue at hand, demonstrating a deeper level of understanding and an ability to make interesting connections.  A great essay makes the reader go: “wow, I had never thought about that connection…”</w:t>
      </w:r>
    </w:p>
    <w:p w:rsidR="00240B0D" w:rsidRDefault="00240B0D" w:rsidP="00240B0D">
      <w:pPr>
        <w:pStyle w:val="NoSpacing"/>
      </w:pPr>
      <w:r>
        <w:t xml:space="preserve">  </w:t>
      </w:r>
    </w:p>
    <w:p w:rsidR="00240B0D" w:rsidRDefault="00240B0D" w:rsidP="00240B0D">
      <w:pPr>
        <w:pStyle w:val="NoSpacing"/>
      </w:pPr>
      <w:r>
        <w:t>7. Draw on course materials. Your papers should give evidence that you are taking this course.  You do not need to agree with any of the readings or presentations, but your paper should show you have considered the course materials thoughtfully.  Sometimes that means simply incorporating key ideas into your discussion.  Sometimes it means using particular pieces of evidence.  But whatever the case, the reader should never ask: “what does this have to do with the class?”</w:t>
      </w:r>
    </w:p>
    <w:p w:rsidR="00240B0D" w:rsidRDefault="00240B0D" w:rsidP="00240B0D">
      <w:pPr>
        <w:pStyle w:val="NoSpacing"/>
      </w:pPr>
      <w:r>
        <w:t xml:space="preserve">  </w:t>
      </w:r>
    </w:p>
    <w:p w:rsidR="00240B0D" w:rsidRDefault="00240B0D" w:rsidP="00240B0D">
      <w:pPr>
        <w:pStyle w:val="NoSpacing"/>
      </w:pPr>
      <w:r>
        <w:t>8. Support your analysis with evidence.  You need to do more than simply state your ideas, however informed and useful these may be.  You also need to provide evidence that reassures the reader that you know what you are talking about.  This does not require lengthy elaborations.  In fact, the best use of evidence is often quite concise (consider the difference between footnoting a study and summarizing its core findings—a big difference!).</w:t>
      </w:r>
    </w:p>
    <w:p w:rsidR="00240B0D" w:rsidRDefault="00240B0D" w:rsidP="00240B0D">
      <w:pPr>
        <w:pStyle w:val="NoSpacing"/>
      </w:pPr>
    </w:p>
    <w:p w:rsidR="00240B0D" w:rsidRDefault="00240B0D" w:rsidP="00240B0D">
      <w:pPr>
        <w:pStyle w:val="NoSpacing"/>
      </w:pPr>
      <w:r>
        <w:t>9. Do not overuse quotation.  In a short paper, long quotations (more than a sentence or two in length) are generally not appropriate.  Even in longer papers, quotations should be used sparingly.  In general, your papers are more effective if written primarily in your own words, using ideas from the literature but framing them in your own way to serve your own analytical purposes.  Footnote instead of summarizing, unless the summary is really important.</w:t>
      </w:r>
    </w:p>
    <w:p w:rsidR="00240B0D" w:rsidRDefault="00240B0D" w:rsidP="00240B0D">
      <w:pPr>
        <w:pStyle w:val="NoSpacing"/>
      </w:pPr>
      <w:r>
        <w:t xml:space="preserve"> </w:t>
      </w:r>
    </w:p>
    <w:p w:rsidR="00240B0D" w:rsidRDefault="00240B0D" w:rsidP="00240B0D">
      <w:pPr>
        <w:pStyle w:val="NoSpacing"/>
      </w:pPr>
      <w:r>
        <w:t>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Google “Chicago style citations” if you are unclear on format.</w:t>
      </w:r>
    </w:p>
    <w:p w:rsidR="00240B0D" w:rsidRDefault="00240B0D" w:rsidP="00240B0D">
      <w:pPr>
        <w:pStyle w:val="NoSpacing"/>
      </w:pPr>
      <w:r>
        <w:t xml:space="preserve"> </w:t>
      </w:r>
    </w:p>
    <w:p w:rsidR="00240B0D" w:rsidRPr="009663BF" w:rsidRDefault="00240B0D" w:rsidP="00240B0D">
      <w:pPr>
        <w:pStyle w:val="NoSpacing"/>
      </w:pPr>
      <w:r>
        <w:t xml:space="preserve">11. Take care in the quality of your prose.  Confusing prose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And remember: a paper written in a clear and effective style makes a more convincing argument than one written in a murky manner.  Pro tip: read your paper several times through, asking: “what am I saying here?”  </w:t>
      </w:r>
    </w:p>
    <w:p w:rsidR="00B978EB" w:rsidRDefault="00B978EB" w:rsidP="00240B0D">
      <w:pPr>
        <w:pStyle w:val="NoSpacing"/>
      </w:pPr>
    </w:p>
    <w:sectPr w:rsidR="00B978EB"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51" w:rsidRDefault="001E3851" w:rsidP="006E6208">
      <w:pPr>
        <w:spacing w:after="0" w:line="240" w:lineRule="auto"/>
      </w:pPr>
      <w:r>
        <w:separator/>
      </w:r>
    </w:p>
  </w:endnote>
  <w:endnote w:type="continuationSeparator" w:id="0">
    <w:p w:rsidR="001E3851" w:rsidRDefault="001E3851" w:rsidP="006E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51" w:rsidRDefault="001E3851" w:rsidP="006E6208">
      <w:pPr>
        <w:spacing w:after="0" w:line="240" w:lineRule="auto"/>
      </w:pPr>
      <w:r>
        <w:separator/>
      </w:r>
    </w:p>
  </w:footnote>
  <w:footnote w:type="continuationSeparator" w:id="0">
    <w:p w:rsidR="001E3851" w:rsidRDefault="001E3851" w:rsidP="006E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363"/>
    <w:multiLevelType w:val="hybridMultilevel"/>
    <w:tmpl w:val="AF1E80BC"/>
    <w:lvl w:ilvl="0" w:tplc="15301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52883"/>
    <w:multiLevelType w:val="hybridMultilevel"/>
    <w:tmpl w:val="B35A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30BF"/>
    <w:rsid w:val="00015D2F"/>
    <w:rsid w:val="00017B67"/>
    <w:rsid w:val="000253CF"/>
    <w:rsid w:val="0004004F"/>
    <w:rsid w:val="0005327B"/>
    <w:rsid w:val="00067A6E"/>
    <w:rsid w:val="00085A00"/>
    <w:rsid w:val="00086A2D"/>
    <w:rsid w:val="00095089"/>
    <w:rsid w:val="000B0E43"/>
    <w:rsid w:val="000B43C5"/>
    <w:rsid w:val="000B4655"/>
    <w:rsid w:val="000B559B"/>
    <w:rsid w:val="000B5AA4"/>
    <w:rsid w:val="000B7EE3"/>
    <w:rsid w:val="000C1F02"/>
    <w:rsid w:val="000C2B20"/>
    <w:rsid w:val="000D0F58"/>
    <w:rsid w:val="000D4C93"/>
    <w:rsid w:val="000D51E3"/>
    <w:rsid w:val="000D598C"/>
    <w:rsid w:val="000F69D8"/>
    <w:rsid w:val="001011F4"/>
    <w:rsid w:val="00102B72"/>
    <w:rsid w:val="00110177"/>
    <w:rsid w:val="001232DC"/>
    <w:rsid w:val="00136814"/>
    <w:rsid w:val="00137928"/>
    <w:rsid w:val="00140F1C"/>
    <w:rsid w:val="00142640"/>
    <w:rsid w:val="00142FCF"/>
    <w:rsid w:val="001461BC"/>
    <w:rsid w:val="00147831"/>
    <w:rsid w:val="00150CFA"/>
    <w:rsid w:val="00151E7D"/>
    <w:rsid w:val="00177920"/>
    <w:rsid w:val="001B609F"/>
    <w:rsid w:val="001C0228"/>
    <w:rsid w:val="001C3827"/>
    <w:rsid w:val="001D0DD1"/>
    <w:rsid w:val="001E0AC8"/>
    <w:rsid w:val="001E2729"/>
    <w:rsid w:val="001E2CCC"/>
    <w:rsid w:val="001E3851"/>
    <w:rsid w:val="001E3DB7"/>
    <w:rsid w:val="001E7617"/>
    <w:rsid w:val="001F33AE"/>
    <w:rsid w:val="001F7A64"/>
    <w:rsid w:val="00200320"/>
    <w:rsid w:val="00211816"/>
    <w:rsid w:val="002179EC"/>
    <w:rsid w:val="002328BF"/>
    <w:rsid w:val="00236F1B"/>
    <w:rsid w:val="00240B0D"/>
    <w:rsid w:val="00243AEE"/>
    <w:rsid w:val="00250290"/>
    <w:rsid w:val="00251ACD"/>
    <w:rsid w:val="00252F9B"/>
    <w:rsid w:val="0025715D"/>
    <w:rsid w:val="00263045"/>
    <w:rsid w:val="00263EB2"/>
    <w:rsid w:val="00265740"/>
    <w:rsid w:val="002811C9"/>
    <w:rsid w:val="00296FE7"/>
    <w:rsid w:val="002A1D09"/>
    <w:rsid w:val="002B6017"/>
    <w:rsid w:val="002C22B9"/>
    <w:rsid w:val="002C58F9"/>
    <w:rsid w:val="002D0C37"/>
    <w:rsid w:val="002F1FCA"/>
    <w:rsid w:val="00301D7A"/>
    <w:rsid w:val="00301FB6"/>
    <w:rsid w:val="0030377A"/>
    <w:rsid w:val="00304F83"/>
    <w:rsid w:val="00306505"/>
    <w:rsid w:val="00315C00"/>
    <w:rsid w:val="00325050"/>
    <w:rsid w:val="003448AF"/>
    <w:rsid w:val="003606E7"/>
    <w:rsid w:val="003672AE"/>
    <w:rsid w:val="00367D65"/>
    <w:rsid w:val="00370850"/>
    <w:rsid w:val="003771C4"/>
    <w:rsid w:val="00381FFE"/>
    <w:rsid w:val="00391CB0"/>
    <w:rsid w:val="003A2087"/>
    <w:rsid w:val="003D21CB"/>
    <w:rsid w:val="003E37D9"/>
    <w:rsid w:val="003E3FC9"/>
    <w:rsid w:val="003F79F4"/>
    <w:rsid w:val="00401DE8"/>
    <w:rsid w:val="00404AF1"/>
    <w:rsid w:val="00412672"/>
    <w:rsid w:val="004147A6"/>
    <w:rsid w:val="004270A2"/>
    <w:rsid w:val="00441F48"/>
    <w:rsid w:val="0044416B"/>
    <w:rsid w:val="00461E43"/>
    <w:rsid w:val="00471494"/>
    <w:rsid w:val="00472A61"/>
    <w:rsid w:val="0048607B"/>
    <w:rsid w:val="0049798E"/>
    <w:rsid w:val="004A0038"/>
    <w:rsid w:val="004A110A"/>
    <w:rsid w:val="004A3863"/>
    <w:rsid w:val="004A3F80"/>
    <w:rsid w:val="004C002B"/>
    <w:rsid w:val="004C40AF"/>
    <w:rsid w:val="004C518D"/>
    <w:rsid w:val="004C7778"/>
    <w:rsid w:val="004D622A"/>
    <w:rsid w:val="004D74A4"/>
    <w:rsid w:val="004F0712"/>
    <w:rsid w:val="00504AD3"/>
    <w:rsid w:val="00507F98"/>
    <w:rsid w:val="00523A90"/>
    <w:rsid w:val="0052670A"/>
    <w:rsid w:val="00533468"/>
    <w:rsid w:val="005406C4"/>
    <w:rsid w:val="00542BA8"/>
    <w:rsid w:val="00560B01"/>
    <w:rsid w:val="00561259"/>
    <w:rsid w:val="00592F3C"/>
    <w:rsid w:val="005933D8"/>
    <w:rsid w:val="00594E19"/>
    <w:rsid w:val="0059717C"/>
    <w:rsid w:val="005A389E"/>
    <w:rsid w:val="005A5C16"/>
    <w:rsid w:val="005B2E14"/>
    <w:rsid w:val="005B70E8"/>
    <w:rsid w:val="005C1DDA"/>
    <w:rsid w:val="005C5188"/>
    <w:rsid w:val="005C6B13"/>
    <w:rsid w:val="005D7A01"/>
    <w:rsid w:val="005F283A"/>
    <w:rsid w:val="005F3AB7"/>
    <w:rsid w:val="005F6886"/>
    <w:rsid w:val="006074E7"/>
    <w:rsid w:val="006117F4"/>
    <w:rsid w:val="006156EF"/>
    <w:rsid w:val="00621E5F"/>
    <w:rsid w:val="00643128"/>
    <w:rsid w:val="006509EF"/>
    <w:rsid w:val="00666B17"/>
    <w:rsid w:val="00670B67"/>
    <w:rsid w:val="00694311"/>
    <w:rsid w:val="00694BD9"/>
    <w:rsid w:val="00695AAD"/>
    <w:rsid w:val="00695F2B"/>
    <w:rsid w:val="006A3120"/>
    <w:rsid w:val="006C386B"/>
    <w:rsid w:val="006D5645"/>
    <w:rsid w:val="006D6B87"/>
    <w:rsid w:val="006E17D5"/>
    <w:rsid w:val="006E6208"/>
    <w:rsid w:val="006E6ACA"/>
    <w:rsid w:val="006E735D"/>
    <w:rsid w:val="006F01DA"/>
    <w:rsid w:val="006F17A1"/>
    <w:rsid w:val="006F1CF6"/>
    <w:rsid w:val="00712677"/>
    <w:rsid w:val="007145BE"/>
    <w:rsid w:val="007147C9"/>
    <w:rsid w:val="00716A48"/>
    <w:rsid w:val="00720EAD"/>
    <w:rsid w:val="0072278E"/>
    <w:rsid w:val="00722ACE"/>
    <w:rsid w:val="0073048C"/>
    <w:rsid w:val="00745695"/>
    <w:rsid w:val="007500CB"/>
    <w:rsid w:val="007852CE"/>
    <w:rsid w:val="00787F49"/>
    <w:rsid w:val="00794D95"/>
    <w:rsid w:val="007A4203"/>
    <w:rsid w:val="007A43B8"/>
    <w:rsid w:val="007A6D2F"/>
    <w:rsid w:val="007C5DC7"/>
    <w:rsid w:val="007E10C6"/>
    <w:rsid w:val="00821A98"/>
    <w:rsid w:val="00830D2E"/>
    <w:rsid w:val="00831106"/>
    <w:rsid w:val="0083402C"/>
    <w:rsid w:val="00834964"/>
    <w:rsid w:val="00836422"/>
    <w:rsid w:val="00836CFB"/>
    <w:rsid w:val="00837D58"/>
    <w:rsid w:val="00845EA6"/>
    <w:rsid w:val="0085504E"/>
    <w:rsid w:val="008607B6"/>
    <w:rsid w:val="008639DE"/>
    <w:rsid w:val="0086461C"/>
    <w:rsid w:val="00874220"/>
    <w:rsid w:val="00877FBF"/>
    <w:rsid w:val="0089126F"/>
    <w:rsid w:val="008C1823"/>
    <w:rsid w:val="008C318A"/>
    <w:rsid w:val="008C4819"/>
    <w:rsid w:val="008D6BCB"/>
    <w:rsid w:val="00900489"/>
    <w:rsid w:val="00902D97"/>
    <w:rsid w:val="00906366"/>
    <w:rsid w:val="00907D55"/>
    <w:rsid w:val="00927D7A"/>
    <w:rsid w:val="00941AD5"/>
    <w:rsid w:val="0094322A"/>
    <w:rsid w:val="009655D6"/>
    <w:rsid w:val="009703B0"/>
    <w:rsid w:val="0097766A"/>
    <w:rsid w:val="0098098F"/>
    <w:rsid w:val="00985578"/>
    <w:rsid w:val="009973D3"/>
    <w:rsid w:val="009B294F"/>
    <w:rsid w:val="009B7D75"/>
    <w:rsid w:val="009C04C3"/>
    <w:rsid w:val="009C1180"/>
    <w:rsid w:val="009E5F0C"/>
    <w:rsid w:val="009F281C"/>
    <w:rsid w:val="009F6487"/>
    <w:rsid w:val="009F7FEC"/>
    <w:rsid w:val="00A0095E"/>
    <w:rsid w:val="00A06821"/>
    <w:rsid w:val="00A06FCD"/>
    <w:rsid w:val="00A22764"/>
    <w:rsid w:val="00A260A5"/>
    <w:rsid w:val="00A37635"/>
    <w:rsid w:val="00A42821"/>
    <w:rsid w:val="00A455CC"/>
    <w:rsid w:val="00A4566E"/>
    <w:rsid w:val="00A5685D"/>
    <w:rsid w:val="00A57FA8"/>
    <w:rsid w:val="00A66B60"/>
    <w:rsid w:val="00A80737"/>
    <w:rsid w:val="00A830AC"/>
    <w:rsid w:val="00A862E4"/>
    <w:rsid w:val="00A86536"/>
    <w:rsid w:val="00A86852"/>
    <w:rsid w:val="00A92CE1"/>
    <w:rsid w:val="00A937AD"/>
    <w:rsid w:val="00AA2B09"/>
    <w:rsid w:val="00AA5675"/>
    <w:rsid w:val="00AA70CB"/>
    <w:rsid w:val="00AB28AC"/>
    <w:rsid w:val="00AD550B"/>
    <w:rsid w:val="00B03A80"/>
    <w:rsid w:val="00B141EC"/>
    <w:rsid w:val="00B34039"/>
    <w:rsid w:val="00B42C13"/>
    <w:rsid w:val="00B51448"/>
    <w:rsid w:val="00B667BB"/>
    <w:rsid w:val="00B77306"/>
    <w:rsid w:val="00B77794"/>
    <w:rsid w:val="00B85F13"/>
    <w:rsid w:val="00B978EB"/>
    <w:rsid w:val="00BB0166"/>
    <w:rsid w:val="00BB2E4D"/>
    <w:rsid w:val="00BC1E07"/>
    <w:rsid w:val="00BC644B"/>
    <w:rsid w:val="00BE798C"/>
    <w:rsid w:val="00C173CC"/>
    <w:rsid w:val="00C24BBE"/>
    <w:rsid w:val="00C25329"/>
    <w:rsid w:val="00C4326E"/>
    <w:rsid w:val="00C66450"/>
    <w:rsid w:val="00C70C56"/>
    <w:rsid w:val="00C730EE"/>
    <w:rsid w:val="00C80F9E"/>
    <w:rsid w:val="00C90A1E"/>
    <w:rsid w:val="00CA60A2"/>
    <w:rsid w:val="00CB3885"/>
    <w:rsid w:val="00CD1C32"/>
    <w:rsid w:val="00CD7B40"/>
    <w:rsid w:val="00CE4278"/>
    <w:rsid w:val="00D037A9"/>
    <w:rsid w:val="00D05D03"/>
    <w:rsid w:val="00D13013"/>
    <w:rsid w:val="00D23D77"/>
    <w:rsid w:val="00D27B34"/>
    <w:rsid w:val="00D37241"/>
    <w:rsid w:val="00D542BD"/>
    <w:rsid w:val="00D61827"/>
    <w:rsid w:val="00D618A4"/>
    <w:rsid w:val="00D6591C"/>
    <w:rsid w:val="00D865B4"/>
    <w:rsid w:val="00D87160"/>
    <w:rsid w:val="00D92898"/>
    <w:rsid w:val="00DA4912"/>
    <w:rsid w:val="00DA6627"/>
    <w:rsid w:val="00DD1834"/>
    <w:rsid w:val="00DD601F"/>
    <w:rsid w:val="00DD7393"/>
    <w:rsid w:val="00DE69C7"/>
    <w:rsid w:val="00DF12C7"/>
    <w:rsid w:val="00E01B06"/>
    <w:rsid w:val="00E103B0"/>
    <w:rsid w:val="00E34AD3"/>
    <w:rsid w:val="00E508B1"/>
    <w:rsid w:val="00E54BE3"/>
    <w:rsid w:val="00E552BA"/>
    <w:rsid w:val="00E56902"/>
    <w:rsid w:val="00E62B23"/>
    <w:rsid w:val="00E6436D"/>
    <w:rsid w:val="00E675A7"/>
    <w:rsid w:val="00E81702"/>
    <w:rsid w:val="00E8388B"/>
    <w:rsid w:val="00E91852"/>
    <w:rsid w:val="00EA1B15"/>
    <w:rsid w:val="00EA3350"/>
    <w:rsid w:val="00EC7EE4"/>
    <w:rsid w:val="00EE2267"/>
    <w:rsid w:val="00EE65AD"/>
    <w:rsid w:val="00EE6967"/>
    <w:rsid w:val="00EF1ED6"/>
    <w:rsid w:val="00EF27B3"/>
    <w:rsid w:val="00EF5A8E"/>
    <w:rsid w:val="00EF71F4"/>
    <w:rsid w:val="00F075C9"/>
    <w:rsid w:val="00F0771A"/>
    <w:rsid w:val="00F11839"/>
    <w:rsid w:val="00F1406F"/>
    <w:rsid w:val="00F22F9B"/>
    <w:rsid w:val="00F35214"/>
    <w:rsid w:val="00F476DB"/>
    <w:rsid w:val="00F556E4"/>
    <w:rsid w:val="00F56DCA"/>
    <w:rsid w:val="00F579E7"/>
    <w:rsid w:val="00F60BF4"/>
    <w:rsid w:val="00F64861"/>
    <w:rsid w:val="00F6674A"/>
    <w:rsid w:val="00F76A2F"/>
    <w:rsid w:val="00F80291"/>
    <w:rsid w:val="00F92C2B"/>
    <w:rsid w:val="00FA75AA"/>
    <w:rsid w:val="00FB7CFE"/>
    <w:rsid w:val="00FC2376"/>
    <w:rsid w:val="00FC2CF5"/>
    <w:rsid w:val="00FC538B"/>
    <w:rsid w:val="00FC64EE"/>
    <w:rsid w:val="00FD141F"/>
    <w:rsid w:val="00FF5A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4196">
      <w:bodyDiv w:val="1"/>
      <w:marLeft w:val="0"/>
      <w:marRight w:val="0"/>
      <w:marTop w:val="0"/>
      <w:marBottom w:val="0"/>
      <w:divBdr>
        <w:top w:val="none" w:sz="0" w:space="0" w:color="auto"/>
        <w:left w:val="none" w:sz="0" w:space="0" w:color="auto"/>
        <w:bottom w:val="none" w:sz="0" w:space="0" w:color="auto"/>
        <w:right w:val="none" w:sz="0" w:space="0" w:color="auto"/>
      </w:divBdr>
      <w:divsChild>
        <w:div w:id="1083449405">
          <w:marLeft w:val="0"/>
          <w:marRight w:val="0"/>
          <w:marTop w:val="0"/>
          <w:marBottom w:val="0"/>
          <w:divBdr>
            <w:top w:val="none" w:sz="0" w:space="0" w:color="auto"/>
            <w:left w:val="none" w:sz="0" w:space="0" w:color="auto"/>
            <w:bottom w:val="none" w:sz="0" w:space="0" w:color="auto"/>
            <w:right w:val="none" w:sz="0" w:space="0" w:color="auto"/>
          </w:divBdr>
          <w:divsChild>
            <w:div w:id="1992053739">
              <w:marLeft w:val="0"/>
              <w:marRight w:val="0"/>
              <w:marTop w:val="0"/>
              <w:marBottom w:val="300"/>
              <w:divBdr>
                <w:top w:val="single" w:sz="18" w:space="0" w:color="000000"/>
                <w:left w:val="none" w:sz="0" w:space="0" w:color="auto"/>
                <w:bottom w:val="single" w:sz="6" w:space="0" w:color="000000"/>
                <w:right w:val="none" w:sz="0" w:space="0" w:color="auto"/>
              </w:divBdr>
              <w:divsChild>
                <w:div w:id="1463498752">
                  <w:marLeft w:val="0"/>
                  <w:marRight w:val="0"/>
                  <w:marTop w:val="0"/>
                  <w:marBottom w:val="0"/>
                  <w:divBdr>
                    <w:top w:val="none" w:sz="0" w:space="0" w:color="auto"/>
                    <w:left w:val="none" w:sz="0" w:space="0" w:color="auto"/>
                    <w:bottom w:val="none" w:sz="0" w:space="0" w:color="auto"/>
                    <w:right w:val="none" w:sz="0" w:space="0" w:color="auto"/>
                  </w:divBdr>
                  <w:divsChild>
                    <w:div w:id="970551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8287771">
              <w:marLeft w:val="0"/>
              <w:marRight w:val="0"/>
              <w:marTop w:val="0"/>
              <w:marBottom w:val="0"/>
              <w:divBdr>
                <w:top w:val="none" w:sz="0" w:space="0" w:color="auto"/>
                <w:left w:val="none" w:sz="0" w:space="0" w:color="auto"/>
                <w:bottom w:val="none" w:sz="0" w:space="0" w:color="auto"/>
                <w:right w:val="none" w:sz="0" w:space="0" w:color="auto"/>
              </w:divBdr>
              <w:divsChild>
                <w:div w:id="1753702870">
                  <w:marLeft w:val="0"/>
                  <w:marRight w:val="300"/>
                  <w:marTop w:val="0"/>
                  <w:marBottom w:val="0"/>
                  <w:divBdr>
                    <w:top w:val="none" w:sz="0" w:space="0" w:color="auto"/>
                    <w:left w:val="none" w:sz="0" w:space="0" w:color="auto"/>
                    <w:bottom w:val="none" w:sz="0" w:space="0" w:color="auto"/>
                    <w:right w:val="none" w:sz="0" w:space="0" w:color="auto"/>
                  </w:divBdr>
                  <w:divsChild>
                    <w:div w:id="2055735266">
                      <w:marLeft w:val="0"/>
                      <w:marRight w:val="0"/>
                      <w:marTop w:val="0"/>
                      <w:marBottom w:val="0"/>
                      <w:divBdr>
                        <w:top w:val="none" w:sz="0" w:space="0" w:color="auto"/>
                        <w:left w:val="none" w:sz="0" w:space="0" w:color="auto"/>
                        <w:bottom w:val="none" w:sz="0" w:space="0" w:color="auto"/>
                        <w:right w:val="none" w:sz="0" w:space="0" w:color="auto"/>
                      </w:divBdr>
                    </w:div>
                    <w:div w:id="1024475193">
                      <w:marLeft w:val="0"/>
                      <w:marRight w:val="0"/>
                      <w:marTop w:val="0"/>
                      <w:marBottom w:val="0"/>
                      <w:divBdr>
                        <w:top w:val="none" w:sz="0" w:space="0" w:color="auto"/>
                        <w:left w:val="none" w:sz="0" w:space="0" w:color="auto"/>
                        <w:bottom w:val="none" w:sz="0" w:space="0" w:color="auto"/>
                        <w:right w:val="none" w:sz="0" w:space="0" w:color="auto"/>
                      </w:divBdr>
                      <w:divsChild>
                        <w:div w:id="1957448607">
                          <w:marLeft w:val="0"/>
                          <w:marRight w:val="0"/>
                          <w:marTop w:val="0"/>
                          <w:marBottom w:val="0"/>
                          <w:divBdr>
                            <w:top w:val="none" w:sz="0" w:space="0" w:color="auto"/>
                            <w:left w:val="none" w:sz="0" w:space="0" w:color="auto"/>
                            <w:bottom w:val="none" w:sz="0" w:space="0" w:color="auto"/>
                            <w:right w:val="none" w:sz="0" w:space="0" w:color="auto"/>
                          </w:divBdr>
                        </w:div>
                        <w:div w:id="819464187">
                          <w:marLeft w:val="0"/>
                          <w:marRight w:val="0"/>
                          <w:marTop w:val="0"/>
                          <w:marBottom w:val="75"/>
                          <w:divBdr>
                            <w:top w:val="none" w:sz="0" w:space="0" w:color="auto"/>
                            <w:left w:val="none" w:sz="0" w:space="0" w:color="auto"/>
                            <w:bottom w:val="none" w:sz="0" w:space="0" w:color="auto"/>
                            <w:right w:val="none" w:sz="0" w:space="0" w:color="auto"/>
                          </w:divBdr>
                        </w:div>
                        <w:div w:id="846552536">
                          <w:marLeft w:val="0"/>
                          <w:marRight w:val="0"/>
                          <w:marTop w:val="0"/>
                          <w:marBottom w:val="0"/>
                          <w:divBdr>
                            <w:top w:val="none" w:sz="0" w:space="0" w:color="auto"/>
                            <w:left w:val="none" w:sz="0" w:space="0" w:color="auto"/>
                            <w:bottom w:val="none" w:sz="0" w:space="0" w:color="auto"/>
                            <w:right w:val="none" w:sz="0" w:space="0" w:color="auto"/>
                          </w:divBdr>
                          <w:divsChild>
                            <w:div w:id="1044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652">
              <w:marLeft w:val="0"/>
              <w:marRight w:val="0"/>
              <w:marTop w:val="0"/>
              <w:marBottom w:val="0"/>
              <w:divBdr>
                <w:top w:val="none" w:sz="0" w:space="0" w:color="auto"/>
                <w:left w:val="none" w:sz="0" w:space="0" w:color="auto"/>
                <w:bottom w:val="none" w:sz="0" w:space="0" w:color="auto"/>
                <w:right w:val="none" w:sz="0" w:space="0" w:color="auto"/>
              </w:divBdr>
              <w:divsChild>
                <w:div w:id="1152065091">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26705028">
          <w:marLeft w:val="0"/>
          <w:marRight w:val="0"/>
          <w:marTop w:val="0"/>
          <w:marBottom w:val="0"/>
          <w:divBdr>
            <w:top w:val="none" w:sz="0" w:space="0" w:color="auto"/>
            <w:left w:val="none" w:sz="0" w:space="0" w:color="auto"/>
            <w:bottom w:val="none" w:sz="0" w:space="0" w:color="auto"/>
            <w:right w:val="none" w:sz="0" w:space="0" w:color="auto"/>
          </w:divBdr>
        </w:div>
      </w:divsChild>
    </w:div>
    <w:div w:id="909583067">
      <w:bodyDiv w:val="1"/>
      <w:marLeft w:val="0"/>
      <w:marRight w:val="0"/>
      <w:marTop w:val="0"/>
      <w:marBottom w:val="0"/>
      <w:divBdr>
        <w:top w:val="none" w:sz="0" w:space="0" w:color="auto"/>
        <w:left w:val="none" w:sz="0" w:space="0" w:color="auto"/>
        <w:bottom w:val="none" w:sz="0" w:space="0" w:color="auto"/>
        <w:right w:val="none" w:sz="0" w:space="0" w:color="auto"/>
      </w:divBdr>
      <w:divsChild>
        <w:div w:id="772820262">
          <w:marLeft w:val="0"/>
          <w:marRight w:val="0"/>
          <w:marTop w:val="0"/>
          <w:marBottom w:val="0"/>
          <w:divBdr>
            <w:top w:val="none" w:sz="0" w:space="0" w:color="auto"/>
            <w:left w:val="none" w:sz="0" w:space="0" w:color="auto"/>
            <w:bottom w:val="none" w:sz="0" w:space="0" w:color="auto"/>
            <w:right w:val="none" w:sz="0" w:space="0" w:color="auto"/>
          </w:divBdr>
          <w:divsChild>
            <w:div w:id="1555778057">
              <w:marLeft w:val="0"/>
              <w:marRight w:val="0"/>
              <w:marTop w:val="0"/>
              <w:marBottom w:val="300"/>
              <w:divBdr>
                <w:top w:val="single" w:sz="18" w:space="0" w:color="000000"/>
                <w:left w:val="none" w:sz="0" w:space="0" w:color="auto"/>
                <w:bottom w:val="single" w:sz="6" w:space="0" w:color="000000"/>
                <w:right w:val="none" w:sz="0" w:space="0" w:color="auto"/>
              </w:divBdr>
              <w:divsChild>
                <w:div w:id="2140949151">
                  <w:marLeft w:val="0"/>
                  <w:marRight w:val="0"/>
                  <w:marTop w:val="0"/>
                  <w:marBottom w:val="0"/>
                  <w:divBdr>
                    <w:top w:val="none" w:sz="0" w:space="0" w:color="auto"/>
                    <w:left w:val="none" w:sz="0" w:space="0" w:color="auto"/>
                    <w:bottom w:val="none" w:sz="0" w:space="0" w:color="auto"/>
                    <w:right w:val="none" w:sz="0" w:space="0" w:color="auto"/>
                  </w:divBdr>
                  <w:divsChild>
                    <w:div w:id="356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7102077">
              <w:marLeft w:val="0"/>
              <w:marRight w:val="0"/>
              <w:marTop w:val="0"/>
              <w:marBottom w:val="0"/>
              <w:divBdr>
                <w:top w:val="none" w:sz="0" w:space="0" w:color="auto"/>
                <w:left w:val="none" w:sz="0" w:space="0" w:color="auto"/>
                <w:bottom w:val="none" w:sz="0" w:space="0" w:color="auto"/>
                <w:right w:val="none" w:sz="0" w:space="0" w:color="auto"/>
              </w:divBdr>
              <w:divsChild>
                <w:div w:id="1694451347">
                  <w:marLeft w:val="0"/>
                  <w:marRight w:val="300"/>
                  <w:marTop w:val="0"/>
                  <w:marBottom w:val="0"/>
                  <w:divBdr>
                    <w:top w:val="none" w:sz="0" w:space="0" w:color="auto"/>
                    <w:left w:val="none" w:sz="0" w:space="0" w:color="auto"/>
                    <w:bottom w:val="none" w:sz="0" w:space="0" w:color="auto"/>
                    <w:right w:val="none" w:sz="0" w:space="0" w:color="auto"/>
                  </w:divBdr>
                  <w:divsChild>
                    <w:div w:id="1193614156">
                      <w:marLeft w:val="0"/>
                      <w:marRight w:val="0"/>
                      <w:marTop w:val="0"/>
                      <w:marBottom w:val="0"/>
                      <w:divBdr>
                        <w:top w:val="none" w:sz="0" w:space="0" w:color="auto"/>
                        <w:left w:val="none" w:sz="0" w:space="0" w:color="auto"/>
                        <w:bottom w:val="none" w:sz="0" w:space="0" w:color="auto"/>
                        <w:right w:val="none" w:sz="0" w:space="0" w:color="auto"/>
                      </w:divBdr>
                    </w:div>
                    <w:div w:id="669798962">
                      <w:marLeft w:val="0"/>
                      <w:marRight w:val="0"/>
                      <w:marTop w:val="0"/>
                      <w:marBottom w:val="0"/>
                      <w:divBdr>
                        <w:top w:val="none" w:sz="0" w:space="0" w:color="auto"/>
                        <w:left w:val="none" w:sz="0" w:space="0" w:color="auto"/>
                        <w:bottom w:val="none" w:sz="0" w:space="0" w:color="auto"/>
                        <w:right w:val="none" w:sz="0" w:space="0" w:color="auto"/>
                      </w:divBdr>
                      <w:divsChild>
                        <w:div w:id="1125193146">
                          <w:marLeft w:val="0"/>
                          <w:marRight w:val="0"/>
                          <w:marTop w:val="0"/>
                          <w:marBottom w:val="0"/>
                          <w:divBdr>
                            <w:top w:val="none" w:sz="0" w:space="0" w:color="auto"/>
                            <w:left w:val="none" w:sz="0" w:space="0" w:color="auto"/>
                            <w:bottom w:val="none" w:sz="0" w:space="0" w:color="auto"/>
                            <w:right w:val="none" w:sz="0" w:space="0" w:color="auto"/>
                          </w:divBdr>
                        </w:div>
                        <w:div w:id="273482938">
                          <w:marLeft w:val="0"/>
                          <w:marRight w:val="0"/>
                          <w:marTop w:val="0"/>
                          <w:marBottom w:val="75"/>
                          <w:divBdr>
                            <w:top w:val="none" w:sz="0" w:space="0" w:color="auto"/>
                            <w:left w:val="none" w:sz="0" w:space="0" w:color="auto"/>
                            <w:bottom w:val="none" w:sz="0" w:space="0" w:color="auto"/>
                            <w:right w:val="none" w:sz="0" w:space="0" w:color="auto"/>
                          </w:divBdr>
                        </w:div>
                        <w:div w:id="737091567">
                          <w:marLeft w:val="0"/>
                          <w:marRight w:val="0"/>
                          <w:marTop w:val="0"/>
                          <w:marBottom w:val="0"/>
                          <w:divBdr>
                            <w:top w:val="none" w:sz="0" w:space="0" w:color="auto"/>
                            <w:left w:val="none" w:sz="0" w:space="0" w:color="auto"/>
                            <w:bottom w:val="none" w:sz="0" w:space="0" w:color="auto"/>
                            <w:right w:val="none" w:sz="0" w:space="0" w:color="auto"/>
                          </w:divBdr>
                          <w:divsChild>
                            <w:div w:id="17534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8278">
              <w:marLeft w:val="0"/>
              <w:marRight w:val="0"/>
              <w:marTop w:val="0"/>
              <w:marBottom w:val="0"/>
              <w:divBdr>
                <w:top w:val="none" w:sz="0" w:space="0" w:color="auto"/>
                <w:left w:val="none" w:sz="0" w:space="0" w:color="auto"/>
                <w:bottom w:val="none" w:sz="0" w:space="0" w:color="auto"/>
                <w:right w:val="none" w:sz="0" w:space="0" w:color="auto"/>
              </w:divBdr>
              <w:divsChild>
                <w:div w:id="324406223">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72991792">
          <w:marLeft w:val="0"/>
          <w:marRight w:val="0"/>
          <w:marTop w:val="0"/>
          <w:marBottom w:val="0"/>
          <w:divBdr>
            <w:top w:val="none" w:sz="0" w:space="0" w:color="auto"/>
            <w:left w:val="none" w:sz="0" w:space="0" w:color="auto"/>
            <w:bottom w:val="none" w:sz="0" w:space="0" w:color="auto"/>
            <w:right w:val="none" w:sz="0" w:space="0" w:color="auto"/>
          </w:divBdr>
        </w:div>
      </w:divsChild>
    </w:div>
    <w:div w:id="1353072001">
      <w:bodyDiv w:val="1"/>
      <w:marLeft w:val="0"/>
      <w:marRight w:val="0"/>
      <w:marTop w:val="0"/>
      <w:marBottom w:val="0"/>
      <w:divBdr>
        <w:top w:val="none" w:sz="0" w:space="0" w:color="auto"/>
        <w:left w:val="none" w:sz="0" w:space="0" w:color="auto"/>
        <w:bottom w:val="none" w:sz="0" w:space="0" w:color="auto"/>
        <w:right w:val="none" w:sz="0" w:space="0" w:color="auto"/>
      </w:divBdr>
    </w:div>
    <w:div w:id="1855916682">
      <w:bodyDiv w:val="1"/>
      <w:marLeft w:val="0"/>
      <w:marRight w:val="0"/>
      <w:marTop w:val="0"/>
      <w:marBottom w:val="0"/>
      <w:divBdr>
        <w:top w:val="none" w:sz="0" w:space="0" w:color="auto"/>
        <w:left w:val="none" w:sz="0" w:space="0" w:color="auto"/>
        <w:bottom w:val="none" w:sz="0" w:space="0" w:color="auto"/>
        <w:right w:val="none" w:sz="0" w:space="0" w:color="auto"/>
      </w:divBdr>
    </w:div>
    <w:div w:id="1912229531">
      <w:bodyDiv w:val="1"/>
      <w:marLeft w:val="0"/>
      <w:marRight w:val="0"/>
      <w:marTop w:val="0"/>
      <w:marBottom w:val="0"/>
      <w:divBdr>
        <w:top w:val="none" w:sz="0" w:space="0" w:color="auto"/>
        <w:left w:val="none" w:sz="0" w:space="0" w:color="auto"/>
        <w:bottom w:val="none" w:sz="0" w:space="0" w:color="auto"/>
        <w:right w:val="none" w:sz="0" w:space="0" w:color="auto"/>
      </w:divBdr>
      <w:divsChild>
        <w:div w:id="1778714414">
          <w:marLeft w:val="0"/>
          <w:marRight w:val="0"/>
          <w:marTop w:val="0"/>
          <w:marBottom w:val="0"/>
          <w:divBdr>
            <w:top w:val="none" w:sz="0" w:space="0" w:color="auto"/>
            <w:left w:val="none" w:sz="0" w:space="0" w:color="auto"/>
            <w:bottom w:val="none" w:sz="0" w:space="0" w:color="auto"/>
            <w:right w:val="none" w:sz="0" w:space="0" w:color="auto"/>
          </w:divBdr>
        </w:div>
        <w:div w:id="1594585549">
          <w:marLeft w:val="0"/>
          <w:marRight w:val="0"/>
          <w:marTop w:val="0"/>
          <w:marBottom w:val="0"/>
          <w:divBdr>
            <w:top w:val="none" w:sz="0" w:space="0" w:color="auto"/>
            <w:left w:val="none" w:sz="0" w:space="0" w:color="auto"/>
            <w:bottom w:val="none" w:sz="0" w:space="0" w:color="auto"/>
            <w:right w:val="none" w:sz="0" w:space="0" w:color="auto"/>
          </w:divBdr>
          <w:divsChild>
            <w:div w:id="1764523826">
              <w:marLeft w:val="0"/>
              <w:marRight w:val="0"/>
              <w:marTop w:val="0"/>
              <w:marBottom w:val="0"/>
              <w:divBdr>
                <w:top w:val="none" w:sz="0" w:space="0" w:color="auto"/>
                <w:left w:val="none" w:sz="0" w:space="0" w:color="auto"/>
                <w:bottom w:val="none" w:sz="0" w:space="0" w:color="auto"/>
                <w:right w:val="none" w:sz="0" w:space="0" w:color="auto"/>
              </w:divBdr>
              <w:divsChild>
                <w:div w:id="1974671268">
                  <w:marLeft w:val="0"/>
                  <w:marRight w:val="0"/>
                  <w:marTop w:val="0"/>
                  <w:marBottom w:val="0"/>
                  <w:divBdr>
                    <w:top w:val="none" w:sz="0" w:space="0" w:color="auto"/>
                    <w:left w:val="none" w:sz="0" w:space="0" w:color="auto"/>
                    <w:bottom w:val="none" w:sz="0" w:space="0" w:color="auto"/>
                    <w:right w:val="none" w:sz="0" w:space="0" w:color="auto"/>
                  </w:divBdr>
                  <w:divsChild>
                    <w:div w:id="26568157">
                      <w:marLeft w:val="0"/>
                      <w:marRight w:val="0"/>
                      <w:marTop w:val="0"/>
                      <w:marBottom w:val="0"/>
                      <w:divBdr>
                        <w:top w:val="none" w:sz="0" w:space="0" w:color="auto"/>
                        <w:left w:val="none" w:sz="0" w:space="0" w:color="auto"/>
                        <w:bottom w:val="none" w:sz="0" w:space="0" w:color="auto"/>
                        <w:right w:val="none" w:sz="0" w:space="0" w:color="auto"/>
                      </w:divBdr>
                    </w:div>
                  </w:divsChild>
                </w:div>
                <w:div w:id="440338221">
                  <w:marLeft w:val="0"/>
                  <w:marRight w:val="0"/>
                  <w:marTop w:val="0"/>
                  <w:marBottom w:val="0"/>
                  <w:divBdr>
                    <w:top w:val="none" w:sz="0" w:space="0" w:color="auto"/>
                    <w:left w:val="none" w:sz="0" w:space="0" w:color="auto"/>
                    <w:bottom w:val="none" w:sz="0" w:space="0" w:color="auto"/>
                    <w:right w:val="none" w:sz="0" w:space="0" w:color="auto"/>
                  </w:divBdr>
                  <w:divsChild>
                    <w:div w:id="1930776642">
                      <w:marLeft w:val="0"/>
                      <w:marRight w:val="0"/>
                      <w:marTop w:val="0"/>
                      <w:marBottom w:val="0"/>
                      <w:divBdr>
                        <w:top w:val="none" w:sz="0" w:space="0" w:color="auto"/>
                        <w:left w:val="none" w:sz="0" w:space="0" w:color="auto"/>
                        <w:bottom w:val="none" w:sz="0" w:space="0" w:color="auto"/>
                        <w:right w:val="none" w:sz="0" w:space="0" w:color="auto"/>
                      </w:divBdr>
                    </w:div>
                  </w:divsChild>
                </w:div>
                <w:div w:id="230966774">
                  <w:marLeft w:val="0"/>
                  <w:marRight w:val="0"/>
                  <w:marTop w:val="0"/>
                  <w:marBottom w:val="0"/>
                  <w:divBdr>
                    <w:top w:val="none" w:sz="0" w:space="0" w:color="auto"/>
                    <w:left w:val="none" w:sz="0" w:space="0" w:color="auto"/>
                    <w:bottom w:val="none" w:sz="0" w:space="0" w:color="auto"/>
                    <w:right w:val="none" w:sz="0" w:space="0" w:color="auto"/>
                  </w:divBdr>
                  <w:divsChild>
                    <w:div w:id="1130125328">
                      <w:marLeft w:val="0"/>
                      <w:marRight w:val="0"/>
                      <w:marTop w:val="0"/>
                      <w:marBottom w:val="0"/>
                      <w:divBdr>
                        <w:top w:val="none" w:sz="0" w:space="0" w:color="auto"/>
                        <w:left w:val="none" w:sz="0" w:space="0" w:color="auto"/>
                        <w:bottom w:val="none" w:sz="0" w:space="0" w:color="auto"/>
                        <w:right w:val="none" w:sz="0" w:space="0" w:color="auto"/>
                      </w:divBdr>
                    </w:div>
                  </w:divsChild>
                </w:div>
                <w:div w:id="245656550">
                  <w:marLeft w:val="0"/>
                  <w:marRight w:val="0"/>
                  <w:marTop w:val="0"/>
                  <w:marBottom w:val="0"/>
                  <w:divBdr>
                    <w:top w:val="none" w:sz="0" w:space="0" w:color="auto"/>
                    <w:left w:val="none" w:sz="0" w:space="0" w:color="auto"/>
                    <w:bottom w:val="none" w:sz="0" w:space="0" w:color="auto"/>
                    <w:right w:val="none" w:sz="0" w:space="0" w:color="auto"/>
                  </w:divBdr>
                  <w:divsChild>
                    <w:div w:id="460617657">
                      <w:marLeft w:val="0"/>
                      <w:marRight w:val="0"/>
                      <w:marTop w:val="0"/>
                      <w:marBottom w:val="0"/>
                      <w:divBdr>
                        <w:top w:val="none" w:sz="0" w:space="0" w:color="auto"/>
                        <w:left w:val="none" w:sz="0" w:space="0" w:color="auto"/>
                        <w:bottom w:val="none" w:sz="0" w:space="0" w:color="auto"/>
                        <w:right w:val="none" w:sz="0" w:space="0" w:color="auto"/>
                      </w:divBdr>
                    </w:div>
                  </w:divsChild>
                </w:div>
                <w:div w:id="114760967">
                  <w:marLeft w:val="0"/>
                  <w:marRight w:val="0"/>
                  <w:marTop w:val="0"/>
                  <w:marBottom w:val="0"/>
                  <w:divBdr>
                    <w:top w:val="none" w:sz="0" w:space="0" w:color="auto"/>
                    <w:left w:val="none" w:sz="0" w:space="0" w:color="auto"/>
                    <w:bottom w:val="none" w:sz="0" w:space="0" w:color="auto"/>
                    <w:right w:val="none" w:sz="0" w:space="0" w:color="auto"/>
                  </w:divBdr>
                </w:div>
                <w:div w:id="2051493409">
                  <w:marLeft w:val="0"/>
                  <w:marRight w:val="0"/>
                  <w:marTop w:val="0"/>
                  <w:marBottom w:val="0"/>
                  <w:divBdr>
                    <w:top w:val="none" w:sz="0" w:space="0" w:color="auto"/>
                    <w:left w:val="none" w:sz="0" w:space="0" w:color="auto"/>
                    <w:bottom w:val="none" w:sz="0" w:space="0" w:color="auto"/>
                    <w:right w:val="none" w:sz="0" w:space="0" w:color="auto"/>
                  </w:divBdr>
                  <w:divsChild>
                    <w:div w:id="798494567">
                      <w:marLeft w:val="0"/>
                      <w:marRight w:val="0"/>
                      <w:marTop w:val="0"/>
                      <w:marBottom w:val="0"/>
                      <w:divBdr>
                        <w:top w:val="none" w:sz="0" w:space="0" w:color="auto"/>
                        <w:left w:val="none" w:sz="0" w:space="0" w:color="auto"/>
                        <w:bottom w:val="none" w:sz="0" w:space="0" w:color="auto"/>
                        <w:right w:val="none" w:sz="0" w:space="0" w:color="auto"/>
                      </w:divBdr>
                    </w:div>
                  </w:divsChild>
                </w:div>
                <w:div w:id="1225331273">
                  <w:marLeft w:val="0"/>
                  <w:marRight w:val="0"/>
                  <w:marTop w:val="0"/>
                  <w:marBottom w:val="0"/>
                  <w:divBdr>
                    <w:top w:val="none" w:sz="0" w:space="0" w:color="auto"/>
                    <w:left w:val="none" w:sz="0" w:space="0" w:color="auto"/>
                    <w:bottom w:val="none" w:sz="0" w:space="0" w:color="auto"/>
                    <w:right w:val="none" w:sz="0" w:space="0" w:color="auto"/>
                  </w:divBdr>
                  <w:divsChild>
                    <w:div w:id="1898856454">
                      <w:marLeft w:val="0"/>
                      <w:marRight w:val="0"/>
                      <w:marTop w:val="0"/>
                      <w:marBottom w:val="0"/>
                      <w:divBdr>
                        <w:top w:val="none" w:sz="0" w:space="0" w:color="auto"/>
                        <w:left w:val="none" w:sz="0" w:space="0" w:color="auto"/>
                        <w:bottom w:val="none" w:sz="0" w:space="0" w:color="auto"/>
                        <w:right w:val="none" w:sz="0" w:space="0" w:color="auto"/>
                      </w:divBdr>
                    </w:div>
                  </w:divsChild>
                </w:div>
                <w:div w:id="724108644">
                  <w:marLeft w:val="0"/>
                  <w:marRight w:val="0"/>
                  <w:marTop w:val="0"/>
                  <w:marBottom w:val="0"/>
                  <w:divBdr>
                    <w:top w:val="none" w:sz="0" w:space="0" w:color="auto"/>
                    <w:left w:val="none" w:sz="0" w:space="0" w:color="auto"/>
                    <w:bottom w:val="none" w:sz="0" w:space="0" w:color="auto"/>
                    <w:right w:val="none" w:sz="0" w:space="0" w:color="auto"/>
                  </w:divBdr>
                  <w:divsChild>
                    <w:div w:id="8609079">
                      <w:marLeft w:val="0"/>
                      <w:marRight w:val="0"/>
                      <w:marTop w:val="0"/>
                      <w:marBottom w:val="0"/>
                      <w:divBdr>
                        <w:top w:val="none" w:sz="0" w:space="0" w:color="auto"/>
                        <w:left w:val="none" w:sz="0" w:space="0" w:color="auto"/>
                        <w:bottom w:val="none" w:sz="0" w:space="0" w:color="auto"/>
                        <w:right w:val="none" w:sz="0" w:space="0" w:color="auto"/>
                      </w:divBdr>
                    </w:div>
                  </w:divsChild>
                </w:div>
                <w:div w:id="1121152145">
                  <w:marLeft w:val="0"/>
                  <w:marRight w:val="0"/>
                  <w:marTop w:val="0"/>
                  <w:marBottom w:val="0"/>
                  <w:divBdr>
                    <w:top w:val="none" w:sz="0" w:space="0" w:color="auto"/>
                    <w:left w:val="none" w:sz="0" w:space="0" w:color="auto"/>
                    <w:bottom w:val="none" w:sz="0" w:space="0" w:color="auto"/>
                    <w:right w:val="none" w:sz="0" w:space="0" w:color="auto"/>
                  </w:divBdr>
                  <w:divsChild>
                    <w:div w:id="1285846373">
                      <w:marLeft w:val="0"/>
                      <w:marRight w:val="0"/>
                      <w:marTop w:val="0"/>
                      <w:marBottom w:val="0"/>
                      <w:divBdr>
                        <w:top w:val="none" w:sz="0" w:space="0" w:color="auto"/>
                        <w:left w:val="none" w:sz="0" w:space="0" w:color="auto"/>
                        <w:bottom w:val="none" w:sz="0" w:space="0" w:color="auto"/>
                        <w:right w:val="none" w:sz="0" w:space="0" w:color="auto"/>
                      </w:divBdr>
                    </w:div>
                  </w:divsChild>
                </w:div>
                <w:div w:id="1584298624">
                  <w:marLeft w:val="0"/>
                  <w:marRight w:val="0"/>
                  <w:marTop w:val="0"/>
                  <w:marBottom w:val="0"/>
                  <w:divBdr>
                    <w:top w:val="none" w:sz="0" w:space="0" w:color="auto"/>
                    <w:left w:val="none" w:sz="0" w:space="0" w:color="auto"/>
                    <w:bottom w:val="none" w:sz="0" w:space="0" w:color="auto"/>
                    <w:right w:val="none" w:sz="0" w:space="0" w:color="auto"/>
                  </w:divBdr>
                  <w:divsChild>
                    <w:div w:id="467554055">
                      <w:marLeft w:val="0"/>
                      <w:marRight w:val="0"/>
                      <w:marTop w:val="0"/>
                      <w:marBottom w:val="0"/>
                      <w:divBdr>
                        <w:top w:val="none" w:sz="0" w:space="0" w:color="auto"/>
                        <w:left w:val="none" w:sz="0" w:space="0" w:color="auto"/>
                        <w:bottom w:val="none" w:sz="0" w:space="0" w:color="auto"/>
                        <w:right w:val="none" w:sz="0" w:space="0" w:color="auto"/>
                      </w:divBdr>
                    </w:div>
                  </w:divsChild>
                </w:div>
                <w:div w:id="1679963526">
                  <w:marLeft w:val="0"/>
                  <w:marRight w:val="0"/>
                  <w:marTop w:val="0"/>
                  <w:marBottom w:val="0"/>
                  <w:divBdr>
                    <w:top w:val="none" w:sz="0" w:space="0" w:color="auto"/>
                    <w:left w:val="none" w:sz="0" w:space="0" w:color="auto"/>
                    <w:bottom w:val="none" w:sz="0" w:space="0" w:color="auto"/>
                    <w:right w:val="none" w:sz="0" w:space="0" w:color="auto"/>
                  </w:divBdr>
                  <w:divsChild>
                    <w:div w:id="490564231">
                      <w:marLeft w:val="0"/>
                      <w:marRight w:val="0"/>
                      <w:marTop w:val="0"/>
                      <w:marBottom w:val="0"/>
                      <w:divBdr>
                        <w:top w:val="none" w:sz="0" w:space="0" w:color="auto"/>
                        <w:left w:val="none" w:sz="0" w:space="0" w:color="auto"/>
                        <w:bottom w:val="none" w:sz="0" w:space="0" w:color="auto"/>
                        <w:right w:val="none" w:sz="0" w:space="0" w:color="auto"/>
                      </w:divBdr>
                    </w:div>
                  </w:divsChild>
                </w:div>
                <w:div w:id="271281341">
                  <w:marLeft w:val="0"/>
                  <w:marRight w:val="0"/>
                  <w:marTop w:val="0"/>
                  <w:marBottom w:val="0"/>
                  <w:divBdr>
                    <w:top w:val="none" w:sz="0" w:space="0" w:color="auto"/>
                    <w:left w:val="none" w:sz="0" w:space="0" w:color="auto"/>
                    <w:bottom w:val="none" w:sz="0" w:space="0" w:color="auto"/>
                    <w:right w:val="none" w:sz="0" w:space="0" w:color="auto"/>
                  </w:divBdr>
                  <w:divsChild>
                    <w:div w:id="1663001437">
                      <w:marLeft w:val="0"/>
                      <w:marRight w:val="0"/>
                      <w:marTop w:val="0"/>
                      <w:marBottom w:val="0"/>
                      <w:divBdr>
                        <w:top w:val="none" w:sz="0" w:space="0" w:color="auto"/>
                        <w:left w:val="none" w:sz="0" w:space="0" w:color="auto"/>
                        <w:bottom w:val="none" w:sz="0" w:space="0" w:color="auto"/>
                        <w:right w:val="none" w:sz="0" w:space="0" w:color="auto"/>
                      </w:divBdr>
                    </w:div>
                  </w:divsChild>
                </w:div>
                <w:div w:id="1421834267">
                  <w:marLeft w:val="0"/>
                  <w:marRight w:val="0"/>
                  <w:marTop w:val="0"/>
                  <w:marBottom w:val="0"/>
                  <w:divBdr>
                    <w:top w:val="none" w:sz="0" w:space="0" w:color="auto"/>
                    <w:left w:val="none" w:sz="0" w:space="0" w:color="auto"/>
                    <w:bottom w:val="none" w:sz="0" w:space="0" w:color="auto"/>
                    <w:right w:val="none" w:sz="0" w:space="0" w:color="auto"/>
                  </w:divBdr>
                  <w:divsChild>
                    <w:div w:id="917404830">
                      <w:marLeft w:val="0"/>
                      <w:marRight w:val="0"/>
                      <w:marTop w:val="0"/>
                      <w:marBottom w:val="0"/>
                      <w:divBdr>
                        <w:top w:val="none" w:sz="0" w:space="0" w:color="auto"/>
                        <w:left w:val="none" w:sz="0" w:space="0" w:color="auto"/>
                        <w:bottom w:val="none" w:sz="0" w:space="0" w:color="auto"/>
                        <w:right w:val="none" w:sz="0" w:space="0" w:color="auto"/>
                      </w:divBdr>
                    </w:div>
                  </w:divsChild>
                </w:div>
                <w:div w:id="1601832887">
                  <w:marLeft w:val="0"/>
                  <w:marRight w:val="0"/>
                  <w:marTop w:val="0"/>
                  <w:marBottom w:val="0"/>
                  <w:divBdr>
                    <w:top w:val="none" w:sz="0" w:space="0" w:color="auto"/>
                    <w:left w:val="none" w:sz="0" w:space="0" w:color="auto"/>
                    <w:bottom w:val="none" w:sz="0" w:space="0" w:color="auto"/>
                    <w:right w:val="none" w:sz="0" w:space="0" w:color="auto"/>
                  </w:divBdr>
                  <w:divsChild>
                    <w:div w:id="1355887632">
                      <w:marLeft w:val="0"/>
                      <w:marRight w:val="0"/>
                      <w:marTop w:val="0"/>
                      <w:marBottom w:val="0"/>
                      <w:divBdr>
                        <w:top w:val="none" w:sz="0" w:space="0" w:color="auto"/>
                        <w:left w:val="none" w:sz="0" w:space="0" w:color="auto"/>
                        <w:bottom w:val="none" w:sz="0" w:space="0" w:color="auto"/>
                        <w:right w:val="none" w:sz="0" w:space="0" w:color="auto"/>
                      </w:divBdr>
                    </w:div>
                  </w:divsChild>
                </w:div>
                <w:div w:id="2025397641">
                  <w:marLeft w:val="0"/>
                  <w:marRight w:val="0"/>
                  <w:marTop w:val="0"/>
                  <w:marBottom w:val="0"/>
                  <w:divBdr>
                    <w:top w:val="none" w:sz="0" w:space="0" w:color="auto"/>
                    <w:left w:val="none" w:sz="0" w:space="0" w:color="auto"/>
                    <w:bottom w:val="none" w:sz="0" w:space="0" w:color="auto"/>
                    <w:right w:val="none" w:sz="0" w:space="0" w:color="auto"/>
                  </w:divBdr>
                  <w:divsChild>
                    <w:div w:id="237057247">
                      <w:marLeft w:val="0"/>
                      <w:marRight w:val="0"/>
                      <w:marTop w:val="0"/>
                      <w:marBottom w:val="0"/>
                      <w:divBdr>
                        <w:top w:val="none" w:sz="0" w:space="0" w:color="auto"/>
                        <w:left w:val="none" w:sz="0" w:space="0" w:color="auto"/>
                        <w:bottom w:val="none" w:sz="0" w:space="0" w:color="auto"/>
                        <w:right w:val="none" w:sz="0" w:space="0" w:color="auto"/>
                      </w:divBdr>
                    </w:div>
                  </w:divsChild>
                </w:div>
                <w:div w:id="222101726">
                  <w:marLeft w:val="0"/>
                  <w:marRight w:val="0"/>
                  <w:marTop w:val="0"/>
                  <w:marBottom w:val="0"/>
                  <w:divBdr>
                    <w:top w:val="none" w:sz="0" w:space="0" w:color="auto"/>
                    <w:left w:val="none" w:sz="0" w:space="0" w:color="auto"/>
                    <w:bottom w:val="none" w:sz="0" w:space="0" w:color="auto"/>
                    <w:right w:val="none" w:sz="0" w:space="0" w:color="auto"/>
                  </w:divBdr>
                  <w:divsChild>
                    <w:div w:id="645355546">
                      <w:marLeft w:val="0"/>
                      <w:marRight w:val="0"/>
                      <w:marTop w:val="0"/>
                      <w:marBottom w:val="0"/>
                      <w:divBdr>
                        <w:top w:val="none" w:sz="0" w:space="0" w:color="auto"/>
                        <w:left w:val="none" w:sz="0" w:space="0" w:color="auto"/>
                        <w:bottom w:val="none" w:sz="0" w:space="0" w:color="auto"/>
                        <w:right w:val="none" w:sz="0" w:space="0" w:color="auto"/>
                      </w:divBdr>
                    </w:div>
                  </w:divsChild>
                </w:div>
                <w:div w:id="1386026124">
                  <w:marLeft w:val="0"/>
                  <w:marRight w:val="0"/>
                  <w:marTop w:val="0"/>
                  <w:marBottom w:val="0"/>
                  <w:divBdr>
                    <w:top w:val="none" w:sz="0" w:space="0" w:color="auto"/>
                    <w:left w:val="none" w:sz="0" w:space="0" w:color="auto"/>
                    <w:bottom w:val="none" w:sz="0" w:space="0" w:color="auto"/>
                    <w:right w:val="none" w:sz="0" w:space="0" w:color="auto"/>
                  </w:divBdr>
                  <w:divsChild>
                    <w:div w:id="1404914972">
                      <w:marLeft w:val="0"/>
                      <w:marRight w:val="0"/>
                      <w:marTop w:val="0"/>
                      <w:marBottom w:val="0"/>
                      <w:divBdr>
                        <w:top w:val="none" w:sz="0" w:space="0" w:color="auto"/>
                        <w:left w:val="none" w:sz="0" w:space="0" w:color="auto"/>
                        <w:bottom w:val="none" w:sz="0" w:space="0" w:color="auto"/>
                        <w:right w:val="none" w:sz="0" w:space="0" w:color="auto"/>
                      </w:divBdr>
                    </w:div>
                  </w:divsChild>
                </w:div>
                <w:div w:id="1102451464">
                  <w:marLeft w:val="0"/>
                  <w:marRight w:val="0"/>
                  <w:marTop w:val="0"/>
                  <w:marBottom w:val="0"/>
                  <w:divBdr>
                    <w:top w:val="none" w:sz="0" w:space="0" w:color="auto"/>
                    <w:left w:val="none" w:sz="0" w:space="0" w:color="auto"/>
                    <w:bottom w:val="none" w:sz="0" w:space="0" w:color="auto"/>
                    <w:right w:val="none" w:sz="0" w:space="0" w:color="auto"/>
                  </w:divBdr>
                  <w:divsChild>
                    <w:div w:id="1386370396">
                      <w:marLeft w:val="0"/>
                      <w:marRight w:val="0"/>
                      <w:marTop w:val="0"/>
                      <w:marBottom w:val="0"/>
                      <w:divBdr>
                        <w:top w:val="none" w:sz="0" w:space="0" w:color="auto"/>
                        <w:left w:val="none" w:sz="0" w:space="0" w:color="auto"/>
                        <w:bottom w:val="none" w:sz="0" w:space="0" w:color="auto"/>
                        <w:right w:val="none" w:sz="0" w:space="0" w:color="auto"/>
                      </w:divBdr>
                    </w:div>
                  </w:divsChild>
                </w:div>
                <w:div w:id="1752775269">
                  <w:marLeft w:val="0"/>
                  <w:marRight w:val="0"/>
                  <w:marTop w:val="0"/>
                  <w:marBottom w:val="0"/>
                  <w:divBdr>
                    <w:top w:val="none" w:sz="0" w:space="0" w:color="auto"/>
                    <w:left w:val="none" w:sz="0" w:space="0" w:color="auto"/>
                    <w:bottom w:val="none" w:sz="0" w:space="0" w:color="auto"/>
                    <w:right w:val="none" w:sz="0" w:space="0" w:color="auto"/>
                  </w:divBdr>
                  <w:divsChild>
                    <w:div w:id="362486795">
                      <w:marLeft w:val="0"/>
                      <w:marRight w:val="0"/>
                      <w:marTop w:val="0"/>
                      <w:marBottom w:val="0"/>
                      <w:divBdr>
                        <w:top w:val="none" w:sz="0" w:space="0" w:color="auto"/>
                        <w:left w:val="none" w:sz="0" w:space="0" w:color="auto"/>
                        <w:bottom w:val="none" w:sz="0" w:space="0" w:color="auto"/>
                        <w:right w:val="none" w:sz="0" w:space="0" w:color="auto"/>
                      </w:divBdr>
                    </w:div>
                  </w:divsChild>
                </w:div>
                <w:div w:id="1394348646">
                  <w:marLeft w:val="0"/>
                  <w:marRight w:val="0"/>
                  <w:marTop w:val="0"/>
                  <w:marBottom w:val="0"/>
                  <w:divBdr>
                    <w:top w:val="none" w:sz="0" w:space="0" w:color="auto"/>
                    <w:left w:val="none" w:sz="0" w:space="0" w:color="auto"/>
                    <w:bottom w:val="none" w:sz="0" w:space="0" w:color="auto"/>
                    <w:right w:val="none" w:sz="0" w:space="0" w:color="auto"/>
                  </w:divBdr>
                  <w:divsChild>
                    <w:div w:id="14835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lycross.edu/sites/default/files/files/registrar/academic_honesty_policy.pdf" TargetMode="External"/><Relationship Id="rId4" Type="http://schemas.microsoft.com/office/2007/relationships/stylesWithEffects" Target="stylesWithEffects.xml"/><Relationship Id="rId9" Type="http://schemas.openxmlformats.org/officeDocument/2006/relationships/hyperlink" Target="mailto:jschneid@holyc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5C70E5-505D-4308-98B3-75535E16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8</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15</cp:revision>
  <cp:lastPrinted>2015-09-30T14:39:00Z</cp:lastPrinted>
  <dcterms:created xsi:type="dcterms:W3CDTF">2016-05-31T15:17:00Z</dcterms:created>
  <dcterms:modified xsi:type="dcterms:W3CDTF">2017-01-06T19:22:00Z</dcterms:modified>
</cp:coreProperties>
</file>