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7" w:rsidRPr="00867E93" w:rsidRDefault="00700413" w:rsidP="00700413">
      <w:pPr>
        <w:pStyle w:val="NoSpacing"/>
        <w:jc w:val="center"/>
        <w:rPr>
          <w:b/>
        </w:rPr>
      </w:pPr>
      <w:r>
        <w:rPr>
          <w:b/>
        </w:rPr>
        <w:t xml:space="preserve">EDUCATION </w:t>
      </w:r>
      <w:r w:rsidR="00B418CF">
        <w:rPr>
          <w:b/>
        </w:rPr>
        <w:t>352</w:t>
      </w:r>
    </w:p>
    <w:p w:rsidR="00EE6967" w:rsidRPr="00867E93" w:rsidRDefault="004223A3" w:rsidP="00EE6967">
      <w:pPr>
        <w:pStyle w:val="NoSpacing"/>
        <w:jc w:val="center"/>
        <w:rPr>
          <w:b/>
        </w:rPr>
      </w:pPr>
      <w:r>
        <w:rPr>
          <w:b/>
        </w:rPr>
        <w:t>American</w:t>
      </w:r>
      <w:r w:rsidR="00700413">
        <w:rPr>
          <w:b/>
        </w:rPr>
        <w:t xml:space="preserve"> School Reform</w:t>
      </w:r>
    </w:p>
    <w:p w:rsidR="00EE6967" w:rsidRPr="00867E93" w:rsidRDefault="00D14A5E" w:rsidP="00EE6967">
      <w:pPr>
        <w:pStyle w:val="NoSpacing"/>
        <w:jc w:val="center"/>
      </w:pPr>
      <w:r>
        <w:t>Spring 2017</w:t>
      </w:r>
    </w:p>
    <w:p w:rsidR="00427909" w:rsidRPr="00580064" w:rsidRDefault="00D11769" w:rsidP="00D23076">
      <w:pPr>
        <w:pStyle w:val="NoSpacing"/>
        <w:jc w:val="center"/>
        <w:rPr>
          <w:lang w:val="de-DE"/>
        </w:rPr>
      </w:pPr>
      <w:r>
        <w:rPr>
          <w:lang w:val="de-DE"/>
        </w:rPr>
        <w:t>Tuesday</w:t>
      </w:r>
      <w:r w:rsidR="00427909" w:rsidRPr="00580064">
        <w:rPr>
          <w:lang w:val="de-DE"/>
        </w:rPr>
        <w:t xml:space="preserve"> </w:t>
      </w:r>
      <w:r>
        <w:rPr>
          <w:lang w:val="de-DE"/>
        </w:rPr>
        <w:t>1p</w:t>
      </w:r>
      <w:r w:rsidR="00D23076" w:rsidRPr="00580064">
        <w:rPr>
          <w:lang w:val="de-DE"/>
        </w:rPr>
        <w:t>m</w:t>
      </w:r>
      <w:r w:rsidR="00427909" w:rsidRPr="00580064">
        <w:rPr>
          <w:lang w:val="de-DE"/>
        </w:rPr>
        <w:t>-</w:t>
      </w:r>
      <w:r>
        <w:rPr>
          <w:lang w:val="de-DE"/>
        </w:rPr>
        <w:t>3</w:t>
      </w:r>
      <w:r w:rsidR="00D23076" w:rsidRPr="00580064">
        <w:rPr>
          <w:lang w:val="de-DE"/>
        </w:rPr>
        <w:t>:30p</w:t>
      </w:r>
      <w:r w:rsidR="00427909" w:rsidRPr="00580064">
        <w:rPr>
          <w:lang w:val="de-DE"/>
        </w:rPr>
        <w:t xml:space="preserve">m </w:t>
      </w:r>
    </w:p>
    <w:p w:rsidR="00EE6967" w:rsidRPr="00D23076" w:rsidRDefault="005F7C28" w:rsidP="00EE6967">
      <w:pPr>
        <w:pStyle w:val="NoSpacing"/>
        <w:jc w:val="center"/>
        <w:rPr>
          <w:lang w:val="de-DE"/>
        </w:rPr>
      </w:pPr>
      <w:r>
        <w:rPr>
          <w:lang w:val="de-DE"/>
        </w:rPr>
        <w:t xml:space="preserve">Room: </w:t>
      </w:r>
      <w:r w:rsidR="00246D72">
        <w:rPr>
          <w:lang w:val="de-DE"/>
        </w:rPr>
        <w:t>Stein 526</w:t>
      </w:r>
      <w:bookmarkStart w:id="0" w:name="_GoBack"/>
      <w:bookmarkEnd w:id="0"/>
    </w:p>
    <w:p w:rsidR="00EE6967" w:rsidRPr="00D23076" w:rsidRDefault="00EE6967" w:rsidP="00EE6967">
      <w:pPr>
        <w:pStyle w:val="NoSpacing"/>
        <w:jc w:val="center"/>
        <w:rPr>
          <w:lang w:val="de-DE"/>
        </w:rPr>
      </w:pPr>
    </w:p>
    <w:p w:rsidR="00EE6967" w:rsidRDefault="00EE6967" w:rsidP="00EE6967">
      <w:pPr>
        <w:pStyle w:val="NoSpacing"/>
        <w:jc w:val="center"/>
        <w:rPr>
          <w:lang w:val="de-DE"/>
        </w:rPr>
      </w:pPr>
      <w:r w:rsidRPr="00D23076">
        <w:rPr>
          <w:lang w:val="de-DE"/>
        </w:rPr>
        <w:t>Jack Schneider</w:t>
      </w:r>
    </w:p>
    <w:p w:rsidR="00D14A5E" w:rsidRPr="00D23076" w:rsidRDefault="005F7C28" w:rsidP="00EE6967">
      <w:pPr>
        <w:pStyle w:val="NoSpacing"/>
        <w:jc w:val="center"/>
        <w:rPr>
          <w:lang w:val="de-DE"/>
        </w:rPr>
      </w:pPr>
      <w:r>
        <w:rPr>
          <w:lang w:val="de-DE"/>
        </w:rPr>
        <w:t xml:space="preserve">Office: </w:t>
      </w:r>
      <w:r w:rsidR="00D14A5E">
        <w:rPr>
          <w:lang w:val="de-DE"/>
        </w:rPr>
        <w:t>Stein 432</w:t>
      </w:r>
    </w:p>
    <w:p w:rsidR="00EE6967" w:rsidRDefault="003244D8" w:rsidP="00700413">
      <w:pPr>
        <w:pStyle w:val="NoSpacing"/>
        <w:jc w:val="center"/>
      </w:pPr>
      <w:hyperlink r:id="rId8" w:history="1">
        <w:r w:rsidR="00700413" w:rsidRPr="00580064">
          <w:rPr>
            <w:rStyle w:val="Hyperlink"/>
          </w:rPr>
          <w:t>jschneid@holycross.edu</w:t>
        </w:r>
      </w:hyperlink>
    </w:p>
    <w:p w:rsidR="00A8709B" w:rsidRPr="00580064" w:rsidRDefault="00A8709B" w:rsidP="00700413">
      <w:pPr>
        <w:pStyle w:val="NoSpacing"/>
        <w:jc w:val="center"/>
      </w:pPr>
    </w:p>
    <w:p w:rsidR="00BE6A0E" w:rsidRPr="00A11221" w:rsidRDefault="00BE6A0E" w:rsidP="00671741">
      <w:pPr>
        <w:pStyle w:val="NoSpacing"/>
        <w:jc w:val="center"/>
      </w:pPr>
      <w:r>
        <w:t xml:space="preserve">Office hours: </w:t>
      </w:r>
      <w:r w:rsidR="00671741">
        <w:t>Tuesday 11am-12pm, Wednesday 12-1:30pm, and by appointment</w:t>
      </w:r>
    </w:p>
    <w:p w:rsidR="00D23076" w:rsidRPr="00867E93" w:rsidRDefault="00D23076" w:rsidP="00FC64EE">
      <w:pPr>
        <w:pStyle w:val="NoSpacing"/>
      </w:pPr>
    </w:p>
    <w:p w:rsidR="00EE6967" w:rsidRPr="00867E93"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Course Description</w:t>
            </w:r>
          </w:p>
        </w:tc>
      </w:tr>
    </w:tbl>
    <w:p w:rsidR="00844595" w:rsidRPr="00867E93" w:rsidRDefault="00844595" w:rsidP="00844595">
      <w:pPr>
        <w:pStyle w:val="NoSpacing"/>
      </w:pPr>
    </w:p>
    <w:p w:rsidR="00BA4657" w:rsidRPr="00867E93" w:rsidRDefault="00844595" w:rsidP="00844595">
      <w:pPr>
        <w:pStyle w:val="NoSpacing"/>
      </w:pPr>
      <w:r w:rsidRPr="00867E93">
        <w:t xml:space="preserve">How can we </w:t>
      </w:r>
      <w:r w:rsidR="00970322">
        <w:t>improve</w:t>
      </w:r>
      <w:r w:rsidRPr="00867E93">
        <w:t xml:space="preserve"> American public schools?  It’s a question that plagues reformers </w:t>
      </w:r>
      <w:r w:rsidR="00BA4657" w:rsidRPr="00867E93">
        <w:t xml:space="preserve">in government, </w:t>
      </w:r>
      <w:r w:rsidR="009E14BE" w:rsidRPr="00867E93">
        <w:t>school districts</w:t>
      </w:r>
      <w:r w:rsidR="009E14BE">
        <w:t>,</w:t>
      </w:r>
      <w:r w:rsidR="009E14BE" w:rsidRPr="00867E93">
        <w:t xml:space="preserve"> </w:t>
      </w:r>
      <w:r w:rsidR="00BA4657" w:rsidRPr="00867E93">
        <w:t>private foundation</w:t>
      </w:r>
      <w:r w:rsidR="009E14BE">
        <w:t>s, and non-profit organizations</w:t>
      </w:r>
      <w:r w:rsidR="00BA4657" w:rsidRPr="00867E93">
        <w:t xml:space="preserve">, whether they work at the national, state, or local level. </w:t>
      </w:r>
    </w:p>
    <w:p w:rsidR="00BA4657" w:rsidRPr="00867E93" w:rsidRDefault="00BA4657" w:rsidP="00844595">
      <w:pPr>
        <w:pStyle w:val="NoSpacing"/>
      </w:pPr>
    </w:p>
    <w:p w:rsidR="00BA4657" w:rsidRPr="00867E93" w:rsidRDefault="00BA4657" w:rsidP="00844595">
      <w:pPr>
        <w:pStyle w:val="NoSpacing"/>
      </w:pPr>
      <w:r w:rsidRPr="00867E93">
        <w:t xml:space="preserve">Embedded in that question, of course, are a number of smaller questions.  </w:t>
      </w:r>
      <w:r w:rsidR="00970322">
        <w:t xml:space="preserve">What, particularly, requires improvement?  What would </w:t>
      </w:r>
      <w:proofErr w:type="spellStart"/>
      <w:r w:rsidR="00970322">
        <w:t>improved</w:t>
      </w:r>
      <w:proofErr w:type="spellEnd"/>
      <w:r w:rsidR="00970322">
        <w:t xml:space="preserve"> schools look like</w:t>
      </w:r>
      <w:r w:rsidRPr="00867E93">
        <w:t xml:space="preserve">?  </w:t>
      </w:r>
      <w:r w:rsidR="00970322">
        <w:t>H</w:t>
      </w:r>
      <w:r w:rsidRPr="00867E93">
        <w:t xml:space="preserve">ow can we tell which schools need </w:t>
      </w:r>
      <w:r w:rsidR="00970322">
        <w:t>improving</w:t>
      </w:r>
      <w:r w:rsidRPr="00867E93">
        <w:t xml:space="preserve">?  Who should lead the </w:t>
      </w:r>
      <w:r w:rsidR="00970322">
        <w:t>effort</w:t>
      </w:r>
      <w:r w:rsidR="009E14BE">
        <w:t>?  What should the means</w:t>
      </w:r>
      <w:r w:rsidRPr="00867E93">
        <w:t xml:space="preserve"> be?  Wh</w:t>
      </w:r>
      <w:r w:rsidR="009E14BE">
        <w:t xml:space="preserve">at cost are we willing to pay? </w:t>
      </w:r>
    </w:p>
    <w:p w:rsidR="00BA4657" w:rsidRPr="00867E93" w:rsidRDefault="00BA4657" w:rsidP="00844595">
      <w:pPr>
        <w:pStyle w:val="NoSpacing"/>
      </w:pPr>
    </w:p>
    <w:p w:rsidR="00EE6967" w:rsidRPr="00266C98" w:rsidRDefault="00BA4657" w:rsidP="00844595">
      <w:pPr>
        <w:pStyle w:val="NoSpacing"/>
        <w:rPr>
          <w:rFonts w:eastAsia="Calibri"/>
        </w:rPr>
      </w:pPr>
      <w:r w:rsidRPr="00867E93">
        <w:t xml:space="preserve">This course will survey current approaches to educational change.  As such, you will explore the current systems and structures that constitute the policy framework, scrutinize the assumptions and ideological underpinnings of different political camps, and examine the dynamic interactions between and among the actors shaping American education.  Additionally, you will look at various reform efforts and models, considering their use in the effort to transform </w:t>
      </w:r>
      <w:r w:rsidRPr="00867E93">
        <w:rPr>
          <w:rStyle w:val="il"/>
        </w:rPr>
        <w:t>schools</w:t>
      </w:r>
      <w:r w:rsidR="00266C98">
        <w:rPr>
          <w:rFonts w:eastAsia="Calibri"/>
        </w:rPr>
        <w:t>.</w:t>
      </w:r>
    </w:p>
    <w:p w:rsidR="00FC780B" w:rsidRPr="00867E93" w:rsidRDefault="00FC780B" w:rsidP="00EE6967">
      <w:pPr>
        <w:pStyle w:val="NoSpacing"/>
      </w:pPr>
    </w:p>
    <w:p w:rsidR="00966B57" w:rsidRPr="00867E93" w:rsidRDefault="00966B57"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Course Expectations</w:t>
            </w:r>
          </w:p>
        </w:tc>
      </w:tr>
    </w:tbl>
    <w:p w:rsidR="00EE6967" w:rsidRPr="00867E93" w:rsidRDefault="00EE6967" w:rsidP="00EE6967">
      <w:pPr>
        <w:pStyle w:val="NoSpacing"/>
      </w:pPr>
    </w:p>
    <w:p w:rsidR="00B978EB" w:rsidRPr="00867E93" w:rsidRDefault="00B978EB" w:rsidP="00B978EB">
      <w:pPr>
        <w:pStyle w:val="NoSpacing"/>
      </w:pPr>
      <w:r w:rsidRPr="00867E93">
        <w:t xml:space="preserve">1. </w:t>
      </w:r>
      <w:r w:rsidRPr="00867E93">
        <w:rPr>
          <w:u w:val="single"/>
        </w:rPr>
        <w:t>Readings</w:t>
      </w:r>
      <w:r w:rsidR="001F480F" w:rsidRPr="001F480F">
        <w:t>:</w:t>
      </w:r>
      <w:r w:rsidRPr="00867E93">
        <w:t xml:space="preserve"> </w:t>
      </w:r>
      <w:r w:rsidR="001F480F">
        <w:t xml:space="preserve">Do the assigned readings prior to class and be prepared to ask and answer questions in class.  As a rule of thumb, shorter readings should be read more slowly and more carefully than longer ones.  Please know that it is </w:t>
      </w:r>
      <w:r w:rsidR="001F480F">
        <w:rPr>
          <w:i/>
        </w:rPr>
        <w:t>very obvious</w:t>
      </w:r>
      <w:r w:rsidR="001F480F">
        <w:t xml:space="preserve"> when you have not prepared for class.</w:t>
      </w:r>
    </w:p>
    <w:p w:rsidR="00B978EB" w:rsidRPr="00867E93" w:rsidRDefault="00B978EB" w:rsidP="00B978EB">
      <w:pPr>
        <w:pStyle w:val="NoSpacing"/>
      </w:pPr>
    </w:p>
    <w:p w:rsidR="00B978EB" w:rsidRDefault="00B978EB" w:rsidP="00D23076">
      <w:pPr>
        <w:pStyle w:val="NoSpacing"/>
      </w:pPr>
      <w:r w:rsidRPr="00867E93">
        <w:t xml:space="preserve">2. </w:t>
      </w:r>
      <w:r w:rsidR="001F480F">
        <w:rPr>
          <w:u w:val="single"/>
        </w:rPr>
        <w:t>Participation</w:t>
      </w:r>
      <w:r w:rsidR="001F480F">
        <w:t>:</w:t>
      </w:r>
      <w:r w:rsidRPr="00867E93">
        <w:t xml:space="preserve"> Parti</w:t>
      </w:r>
      <w:r w:rsidR="005342BD" w:rsidRPr="00867E93">
        <w:t xml:space="preserve">cipation in class and online </w:t>
      </w:r>
      <w:r w:rsidRPr="00867E93">
        <w:t xml:space="preserve">is important in this class as a way of deepening your understanding of the main ideas of the course and practicing key skills.  </w:t>
      </w:r>
      <w:r w:rsidR="00B77794" w:rsidRPr="00867E93">
        <w:t>U</w:t>
      </w:r>
      <w:r w:rsidRPr="00867E93">
        <w:t>seful contribution</w:t>
      </w:r>
      <w:r w:rsidR="00B77794" w:rsidRPr="00867E93">
        <w:t xml:space="preserve">s take a number of forms—building on the comments of others, bringing new points to light, raising questions, carefully listening—but are common in that they foster an environment of discovery.  In short, your participation is not merely as an </w:t>
      </w:r>
      <w:r w:rsidR="00B77794" w:rsidRPr="00867E93">
        <w:rPr>
          <w:i/>
        </w:rPr>
        <w:t>individual</w:t>
      </w:r>
      <w:r w:rsidR="00B77794" w:rsidRPr="00867E93">
        <w:t xml:space="preserve">, but as a </w:t>
      </w:r>
      <w:r w:rsidR="00B77794" w:rsidRPr="00867E93">
        <w:rPr>
          <w:i/>
        </w:rPr>
        <w:t>member of a whole</w:t>
      </w:r>
      <w:r w:rsidR="00B77794" w:rsidRPr="00867E93">
        <w:t>; bear that in mind</w:t>
      </w:r>
      <w:r w:rsidRPr="00867E93">
        <w:t>.  Attendance is a requirement; missing more than two classes will require instructor consent</w:t>
      </w:r>
      <w:r w:rsidR="005342BD" w:rsidRPr="00867E93">
        <w:t xml:space="preserve"> and will otherwise adversely affect your grade</w:t>
      </w:r>
      <w:r w:rsidRPr="00867E93">
        <w:t>.</w:t>
      </w:r>
    </w:p>
    <w:p w:rsidR="009E14BE" w:rsidRPr="00867E93" w:rsidRDefault="009E14BE" w:rsidP="00D23076">
      <w:pPr>
        <w:pStyle w:val="NoSpacing"/>
      </w:pPr>
    </w:p>
    <w:p w:rsidR="009B1179" w:rsidRPr="0031119E" w:rsidRDefault="00B978EB" w:rsidP="009B1179">
      <w:pPr>
        <w:pStyle w:val="NoSpacing"/>
        <w:rPr>
          <w:rFonts w:asciiTheme="majorBidi" w:hAnsiTheme="majorBidi" w:cstheme="majorBidi"/>
        </w:rPr>
      </w:pPr>
      <w:r w:rsidRPr="00867E93">
        <w:lastRenderedPageBreak/>
        <w:t xml:space="preserve">3. </w:t>
      </w:r>
      <w:r w:rsidR="001F480F">
        <w:rPr>
          <w:u w:val="single"/>
        </w:rPr>
        <w:t>Writing</w:t>
      </w:r>
      <w:r w:rsidR="001F480F">
        <w:t>:</w:t>
      </w:r>
      <w:r w:rsidRPr="00867E93">
        <w:t xml:space="preserve">  </w:t>
      </w:r>
      <w:r w:rsidR="009B1179" w:rsidRPr="0031119E">
        <w:rPr>
          <w:rFonts w:asciiTheme="majorBidi" w:hAnsiTheme="majorBidi" w:cstheme="majorBidi"/>
        </w:rPr>
        <w:t xml:space="preserve">We will </w:t>
      </w:r>
      <w:r w:rsidR="00970322">
        <w:rPr>
          <w:rFonts w:asciiTheme="majorBidi" w:hAnsiTheme="majorBidi" w:cstheme="majorBidi"/>
        </w:rPr>
        <w:t>do a good deal</w:t>
      </w:r>
      <w:r w:rsidR="009B1179" w:rsidRPr="0031119E">
        <w:rPr>
          <w:rFonts w:asciiTheme="majorBidi" w:hAnsiTheme="majorBidi" w:cstheme="majorBidi"/>
        </w:rPr>
        <w:t xml:space="preserve"> writing in this class, and you will be asked to complete several different kinds of assignments over the semester.  </w:t>
      </w:r>
      <w:r w:rsidR="009B1179">
        <w:rPr>
          <w:rFonts w:asciiTheme="majorBidi" w:hAnsiTheme="majorBidi" w:cstheme="majorBidi"/>
        </w:rPr>
        <w:t xml:space="preserve">This emphasis on writing reflects the </w:t>
      </w:r>
      <w:r w:rsidR="003D230C">
        <w:rPr>
          <w:rFonts w:asciiTheme="majorBidi" w:hAnsiTheme="majorBidi" w:cstheme="majorBidi"/>
        </w:rPr>
        <w:t>nature of policy advocacy</w:t>
      </w:r>
      <w:r w:rsidR="008C0F92">
        <w:rPr>
          <w:rFonts w:asciiTheme="majorBidi" w:hAnsiTheme="majorBidi" w:cstheme="majorBidi"/>
        </w:rPr>
        <w:t>.  Additionally</w:t>
      </w:r>
      <w:r w:rsidR="009B1179">
        <w:rPr>
          <w:rFonts w:asciiTheme="majorBidi" w:hAnsiTheme="majorBidi" w:cstheme="majorBidi"/>
        </w:rPr>
        <w:t>, it is designed as a service to you, because writing is so essent</w:t>
      </w:r>
      <w:r w:rsidR="008C0F92">
        <w:rPr>
          <w:rFonts w:asciiTheme="majorBidi" w:hAnsiTheme="majorBidi" w:cstheme="majorBidi"/>
        </w:rPr>
        <w:t>ial in the world beyond college</w:t>
      </w:r>
      <w:r w:rsidR="009B1179">
        <w:rPr>
          <w:rFonts w:asciiTheme="majorBidi" w:hAnsiTheme="majorBidi" w:cstheme="majorBidi"/>
        </w:rPr>
        <w:t xml:space="preserve">.  For </w:t>
      </w:r>
      <w:r w:rsidR="009B1179" w:rsidRPr="00970322">
        <w:rPr>
          <w:rFonts w:asciiTheme="majorBidi" w:hAnsiTheme="majorBidi" w:cstheme="majorBidi"/>
        </w:rPr>
        <w:t>much</w:t>
      </w:r>
      <w:r w:rsidR="009B1179">
        <w:rPr>
          <w:rFonts w:asciiTheme="majorBidi" w:hAnsiTheme="majorBidi" w:cstheme="majorBidi"/>
        </w:rPr>
        <w:t xml:space="preserve"> more detail, </w:t>
      </w:r>
      <w:r w:rsidR="009B1179" w:rsidRPr="0031119E">
        <w:rPr>
          <w:rFonts w:asciiTheme="majorBidi" w:hAnsiTheme="majorBidi" w:cstheme="majorBidi"/>
        </w:rPr>
        <w:t xml:space="preserve">see </w:t>
      </w:r>
      <w:r w:rsidR="009B1179">
        <w:rPr>
          <w:rFonts w:asciiTheme="majorBidi" w:hAnsiTheme="majorBidi" w:cstheme="majorBidi"/>
        </w:rPr>
        <w:t xml:space="preserve">the </w:t>
      </w:r>
      <w:r w:rsidR="009B1179" w:rsidRPr="0031119E">
        <w:rPr>
          <w:rFonts w:asciiTheme="majorBidi" w:hAnsiTheme="majorBidi" w:cstheme="majorBidi"/>
        </w:rPr>
        <w:t xml:space="preserve">Guidelines </w:t>
      </w:r>
      <w:r w:rsidR="009B1179">
        <w:rPr>
          <w:rFonts w:asciiTheme="majorBidi" w:hAnsiTheme="majorBidi" w:cstheme="majorBidi"/>
        </w:rPr>
        <w:t>for Analytical Writing at the end of the syllabus</w:t>
      </w:r>
      <w:r w:rsidR="009B1179" w:rsidRPr="0031119E">
        <w:rPr>
          <w:rFonts w:asciiTheme="majorBidi" w:hAnsiTheme="majorBidi" w:cstheme="majorBidi"/>
        </w:rPr>
        <w:t>.</w:t>
      </w:r>
    </w:p>
    <w:p w:rsidR="00966B57" w:rsidRDefault="00966B57" w:rsidP="00EE6967">
      <w:pPr>
        <w:pStyle w:val="NoSpacing"/>
      </w:pPr>
    </w:p>
    <w:p w:rsidR="009E14BE" w:rsidRDefault="009E14BE" w:rsidP="009E14BE">
      <w:pPr>
        <w:pStyle w:val="NoSpacing"/>
      </w:pPr>
      <w:r>
        <w:t>* While you will not be explicitly evaluated on these course expectations, failure to meet them will adversely affect your ability to fully contribute as a member of the class and, consequently, will impact your grade.  Meeting 75% of expectations, in other words, roughly translates to a C.</w:t>
      </w:r>
    </w:p>
    <w:p w:rsidR="00D23076" w:rsidRPr="00867E93" w:rsidRDefault="00D23076" w:rsidP="00EE6967">
      <w:pPr>
        <w:pStyle w:val="NoSpacing"/>
      </w:pPr>
    </w:p>
    <w:p w:rsidR="00EE6967" w:rsidRPr="00867E93"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Grading and Assignments</w:t>
            </w:r>
          </w:p>
        </w:tc>
      </w:tr>
    </w:tbl>
    <w:p w:rsidR="00EE6967" w:rsidRPr="00867E93" w:rsidRDefault="00EE6967" w:rsidP="00EE6967">
      <w:pPr>
        <w:pStyle w:val="NoSpacing"/>
      </w:pPr>
    </w:p>
    <w:p w:rsidR="00B978EB" w:rsidRPr="00867E93" w:rsidRDefault="00B978EB" w:rsidP="00B978EB">
      <w:pPr>
        <w:rPr>
          <w:rFonts w:ascii="Times New Roman" w:hAnsi="Times New Roman" w:cs="Times New Roman"/>
          <w:sz w:val="24"/>
          <w:szCs w:val="24"/>
        </w:rPr>
      </w:pPr>
      <w:r w:rsidRPr="00867E93">
        <w:rPr>
          <w:rFonts w:ascii="Times New Roman" w:hAnsi="Times New Roman" w:cs="Times New Roman"/>
          <w:sz w:val="24"/>
          <w:szCs w:val="24"/>
        </w:rPr>
        <w:t>Your course grade will be broken down into the following categories:</w:t>
      </w:r>
    </w:p>
    <w:p w:rsidR="00E82A39" w:rsidRPr="00867E93" w:rsidRDefault="000460A0" w:rsidP="00B978EB">
      <w:pPr>
        <w:pStyle w:val="ListParagraph"/>
        <w:numPr>
          <w:ilvl w:val="0"/>
          <w:numId w:val="2"/>
        </w:numPr>
        <w:rPr>
          <w:rFonts w:ascii="Times New Roman" w:hAnsi="Times New Roman"/>
          <w:szCs w:val="24"/>
        </w:rPr>
      </w:pPr>
      <w:r>
        <w:rPr>
          <w:rFonts w:ascii="Times New Roman" w:hAnsi="Times New Roman"/>
          <w:szCs w:val="24"/>
        </w:rPr>
        <w:t>Media tracking</w:t>
      </w:r>
      <w:r w:rsidR="00FA01D7">
        <w:rPr>
          <w:rFonts w:ascii="Times New Roman" w:hAnsi="Times New Roman"/>
          <w:szCs w:val="24"/>
        </w:rPr>
        <w:t>: 25</w:t>
      </w:r>
      <w:r w:rsidR="00E82A39" w:rsidRPr="00867E93">
        <w:rPr>
          <w:rFonts w:ascii="Times New Roman" w:hAnsi="Times New Roman"/>
          <w:szCs w:val="24"/>
        </w:rPr>
        <w:t>%</w:t>
      </w:r>
    </w:p>
    <w:p w:rsidR="00D4316A" w:rsidRPr="00867E93" w:rsidRDefault="00FA01D7" w:rsidP="00B978EB">
      <w:pPr>
        <w:pStyle w:val="ListParagraph"/>
        <w:numPr>
          <w:ilvl w:val="0"/>
          <w:numId w:val="2"/>
        </w:numPr>
        <w:rPr>
          <w:rFonts w:ascii="Times New Roman" w:hAnsi="Times New Roman"/>
          <w:szCs w:val="24"/>
        </w:rPr>
      </w:pPr>
      <w:r>
        <w:rPr>
          <w:rFonts w:ascii="Times New Roman" w:hAnsi="Times New Roman"/>
          <w:szCs w:val="24"/>
        </w:rPr>
        <w:t>Memos</w:t>
      </w:r>
      <w:r w:rsidR="007D7C67" w:rsidRPr="00867E93">
        <w:rPr>
          <w:rFonts w:ascii="Times New Roman" w:hAnsi="Times New Roman"/>
          <w:szCs w:val="24"/>
        </w:rPr>
        <w:t>: 2</w:t>
      </w:r>
      <w:r w:rsidR="005F7C28">
        <w:rPr>
          <w:rFonts w:ascii="Times New Roman" w:hAnsi="Times New Roman"/>
          <w:szCs w:val="24"/>
        </w:rPr>
        <w:t>5</w:t>
      </w:r>
      <w:r w:rsidR="007D7C67" w:rsidRPr="00867E93">
        <w:rPr>
          <w:rFonts w:ascii="Times New Roman" w:hAnsi="Times New Roman"/>
          <w:szCs w:val="24"/>
        </w:rPr>
        <w:t>%</w:t>
      </w:r>
    </w:p>
    <w:p w:rsidR="00D4316A" w:rsidRPr="00867E93" w:rsidRDefault="00FA01D7" w:rsidP="00B978EB">
      <w:pPr>
        <w:pStyle w:val="ListParagraph"/>
        <w:numPr>
          <w:ilvl w:val="0"/>
          <w:numId w:val="2"/>
        </w:numPr>
        <w:rPr>
          <w:rFonts w:ascii="Times New Roman" w:hAnsi="Times New Roman"/>
          <w:szCs w:val="24"/>
        </w:rPr>
      </w:pPr>
      <w:r>
        <w:rPr>
          <w:rFonts w:ascii="Times New Roman" w:hAnsi="Times New Roman"/>
          <w:szCs w:val="24"/>
        </w:rPr>
        <w:t>Integrated essay: 25</w:t>
      </w:r>
      <w:r w:rsidR="007D7C67" w:rsidRPr="00867E93">
        <w:rPr>
          <w:rFonts w:ascii="Times New Roman" w:hAnsi="Times New Roman"/>
          <w:szCs w:val="24"/>
        </w:rPr>
        <w:t>%</w:t>
      </w:r>
    </w:p>
    <w:p w:rsidR="00D4316A" w:rsidRPr="00867E93" w:rsidRDefault="008C0F92" w:rsidP="00B978EB">
      <w:pPr>
        <w:pStyle w:val="ListParagraph"/>
        <w:numPr>
          <w:ilvl w:val="0"/>
          <w:numId w:val="2"/>
        </w:numPr>
        <w:rPr>
          <w:rFonts w:ascii="Times New Roman" w:hAnsi="Times New Roman"/>
          <w:szCs w:val="24"/>
        </w:rPr>
      </w:pPr>
      <w:r>
        <w:rPr>
          <w:rFonts w:ascii="Times New Roman" w:hAnsi="Times New Roman"/>
          <w:szCs w:val="24"/>
        </w:rPr>
        <w:t>Reform</w:t>
      </w:r>
      <w:r w:rsidR="007D7C67" w:rsidRPr="00867E93">
        <w:rPr>
          <w:rFonts w:ascii="Times New Roman" w:hAnsi="Times New Roman"/>
          <w:szCs w:val="24"/>
        </w:rPr>
        <w:t xml:space="preserve"> project: </w:t>
      </w:r>
      <w:r w:rsidR="005F7C28">
        <w:rPr>
          <w:rFonts w:ascii="Times New Roman" w:hAnsi="Times New Roman"/>
          <w:szCs w:val="24"/>
        </w:rPr>
        <w:t>25</w:t>
      </w:r>
      <w:r w:rsidR="007D7C67" w:rsidRPr="00867E93">
        <w:rPr>
          <w:rFonts w:ascii="Times New Roman" w:hAnsi="Times New Roman"/>
          <w:szCs w:val="24"/>
        </w:rPr>
        <w:t>%</w:t>
      </w:r>
    </w:p>
    <w:p w:rsidR="00EE6967" w:rsidRPr="00867E93" w:rsidRDefault="00EE6967" w:rsidP="00EE6967">
      <w:pPr>
        <w:pStyle w:val="NoSpacing"/>
        <w:rPr>
          <w:iCs/>
        </w:rPr>
      </w:pPr>
    </w:p>
    <w:p w:rsidR="00C06A0A" w:rsidRPr="00867E93" w:rsidRDefault="00C90A1E" w:rsidP="00C06A0A">
      <w:pPr>
        <w:pStyle w:val="NoSpacing"/>
      </w:pPr>
      <w:r w:rsidRPr="00867E93">
        <w:rPr>
          <w:iCs/>
        </w:rPr>
        <w:t xml:space="preserve">All assignments, unless otherwise noted, should be </w:t>
      </w:r>
      <w:r w:rsidR="00970322">
        <w:rPr>
          <w:iCs/>
        </w:rPr>
        <w:t>uploaded via Moodle</w:t>
      </w:r>
      <w:r w:rsidRPr="00867E93">
        <w:rPr>
          <w:iCs/>
        </w:rPr>
        <w:t>.</w:t>
      </w:r>
      <w:r w:rsidR="00C06A0A" w:rsidRPr="00867E93">
        <w:t xml:space="preserve">  Late work for all assignments will be graded down one-third of a grade (i.e. A</w:t>
      </w:r>
      <w:r w:rsidR="00C06A0A" w:rsidRPr="00867E93">
        <w:sym w:font="Wingdings" w:char="F0E0"/>
      </w:r>
      <w:r w:rsidR="00C06A0A" w:rsidRPr="00867E93">
        <w:t>A-) for each day it is past due.</w:t>
      </w:r>
    </w:p>
    <w:p w:rsidR="00C06A0A" w:rsidRDefault="00C06A0A" w:rsidP="00EE6967">
      <w:pPr>
        <w:pStyle w:val="NoSpacing"/>
        <w:rPr>
          <w:iCs/>
        </w:rPr>
      </w:pPr>
    </w:p>
    <w:p w:rsidR="00D23076" w:rsidRPr="00867E93" w:rsidRDefault="00D23076" w:rsidP="00EE6967">
      <w:pPr>
        <w:pStyle w:val="NoSpacing"/>
        <w:rPr>
          <w:iCs/>
        </w:rPr>
      </w:pPr>
    </w:p>
    <w:p w:rsidR="00D4316A" w:rsidRPr="001F480F" w:rsidRDefault="00B978EB" w:rsidP="00D4316A">
      <w:pPr>
        <w:pStyle w:val="NoSpacing"/>
      </w:pPr>
      <w:r w:rsidRPr="00867E93">
        <w:rPr>
          <w:iCs/>
        </w:rPr>
        <w:t xml:space="preserve">1. </w:t>
      </w:r>
      <w:r w:rsidR="000460A0">
        <w:t>Media Tracking</w:t>
      </w:r>
      <w:r w:rsidR="00D4316A" w:rsidRPr="00867E93">
        <w:rPr>
          <w:b/>
        </w:rPr>
        <w:t xml:space="preserve"> </w:t>
      </w:r>
    </w:p>
    <w:p w:rsidR="00D4316A" w:rsidRPr="00D23076" w:rsidRDefault="00D4316A" w:rsidP="004C3444">
      <w:pPr>
        <w:pStyle w:val="NoSpacing"/>
        <w:rPr>
          <w:b/>
        </w:rPr>
      </w:pPr>
      <w:r w:rsidRPr="00867E93">
        <w:rPr>
          <w:b/>
        </w:rPr>
        <w:t xml:space="preserve">    Due: </w:t>
      </w:r>
      <w:r w:rsidR="00266C98">
        <w:rPr>
          <w:b/>
        </w:rPr>
        <w:t xml:space="preserve">February </w:t>
      </w:r>
      <w:r w:rsidR="00FA01D7">
        <w:rPr>
          <w:b/>
        </w:rPr>
        <w:t>7</w:t>
      </w:r>
      <w:r w:rsidR="00266C98">
        <w:rPr>
          <w:b/>
        </w:rPr>
        <w:t xml:space="preserve"> (and </w:t>
      </w:r>
      <w:r w:rsidR="00FA01D7">
        <w:rPr>
          <w:b/>
        </w:rPr>
        <w:t>April 4</w:t>
      </w:r>
      <w:r w:rsidR="00D23076">
        <w:rPr>
          <w:b/>
        </w:rPr>
        <w:t>)</w:t>
      </w:r>
    </w:p>
    <w:p w:rsidR="00D4316A" w:rsidRPr="00867E93" w:rsidRDefault="00D4316A" w:rsidP="00D4316A">
      <w:pPr>
        <w:pStyle w:val="NoSpacing"/>
      </w:pPr>
    </w:p>
    <w:p w:rsidR="00970322" w:rsidRDefault="00F61930" w:rsidP="000460A0">
      <w:pPr>
        <w:pStyle w:val="NoSpacing"/>
      </w:pPr>
      <w:r>
        <w:t>T</w:t>
      </w:r>
      <w:r w:rsidR="000460A0">
        <w:t>his assignment is</w:t>
      </w:r>
      <w:r>
        <w:t xml:space="preserve"> designed</w:t>
      </w:r>
      <w:r w:rsidR="000460A0">
        <w:t xml:space="preserve"> </w:t>
      </w:r>
      <w:r w:rsidR="008C0F92">
        <w:t>to give</w:t>
      </w:r>
      <w:r w:rsidR="000460A0">
        <w:t xml:space="preserve"> you a sense of the national </w:t>
      </w:r>
      <w:r w:rsidR="008C0F92">
        <w:t xml:space="preserve">school reform </w:t>
      </w:r>
      <w:r w:rsidR="000460A0">
        <w:t>conversation.</w:t>
      </w:r>
      <w:r>
        <w:t xml:space="preserve"> </w:t>
      </w:r>
      <w:r w:rsidR="000460A0">
        <w:t>In service of that aim</w:t>
      </w:r>
      <w:r w:rsidR="00FD149B">
        <w:t xml:space="preserve">, </w:t>
      </w:r>
      <w:r w:rsidR="000460A0">
        <w:t xml:space="preserve">you will tracking </w:t>
      </w:r>
      <w:r w:rsidR="00B86F2C" w:rsidRPr="00B86F2C">
        <w:rPr>
          <w:u w:val="single"/>
        </w:rPr>
        <w:t>three</w:t>
      </w:r>
      <w:r w:rsidR="000460A0">
        <w:t xml:space="preserve"> media sources over the course of the semester</w:t>
      </w:r>
      <w:r w:rsidR="00B86F2C">
        <w:t xml:space="preserve"> </w:t>
      </w:r>
      <w:r w:rsidR="000460A0">
        <w:t xml:space="preserve">that address the general topic of school reform. </w:t>
      </w:r>
      <w:r w:rsidR="006778E8">
        <w:t>W</w:t>
      </w:r>
      <w:r w:rsidR="000460A0">
        <w:t>hatever the format</w:t>
      </w:r>
      <w:r w:rsidR="006778E8">
        <w:t xml:space="preserve"> of your sources</w:t>
      </w:r>
      <w:r w:rsidR="00B86F2C">
        <w:t>—blogs, websites, newsletters, podcasts, etc.—</w:t>
      </w:r>
      <w:r w:rsidR="000460A0">
        <w:t>they should b</w:t>
      </w:r>
      <w:r w:rsidR="00B86F2C">
        <w:t>e different</w:t>
      </w:r>
      <w:r>
        <w:t xml:space="preserve"> in their viewpoints (d</w:t>
      </w:r>
      <w:r w:rsidR="000460A0">
        <w:t xml:space="preserve">on’t just choose </w:t>
      </w:r>
      <w:r w:rsidR="006778E8">
        <w:t>sources</w:t>
      </w:r>
      <w:r>
        <w:t xml:space="preserve"> </w:t>
      </w:r>
      <w:r w:rsidR="00FA01D7">
        <w:t>from the political left or the political right</w:t>
      </w:r>
      <w:r>
        <w:t>)</w:t>
      </w:r>
      <w:r w:rsidR="006778E8">
        <w:t>.</w:t>
      </w:r>
      <w:r>
        <w:t xml:space="preserve">  </w:t>
      </w:r>
    </w:p>
    <w:p w:rsidR="006778E8" w:rsidRDefault="006778E8" w:rsidP="000460A0">
      <w:pPr>
        <w:pStyle w:val="NoSpacing"/>
      </w:pPr>
    </w:p>
    <w:p w:rsidR="000460A0" w:rsidRDefault="006778E8" w:rsidP="000460A0">
      <w:pPr>
        <w:pStyle w:val="NoSpacing"/>
      </w:pPr>
      <w:r>
        <w:t xml:space="preserve">Due on February </w:t>
      </w:r>
      <w:r w:rsidR="00FA01D7">
        <w:t>7</w:t>
      </w:r>
      <w:r>
        <w:t xml:space="preserve"> is a list of the sources you plan to track.  These </w:t>
      </w:r>
      <w:r w:rsidR="00B86F2C">
        <w:t>can</w:t>
      </w:r>
      <w:r>
        <w:t xml:space="preserve"> change over the course of the semester.  But try to avoid that, if possible.  Alongside each source you should provide a brief explanation of why you have chosen that source </w:t>
      </w:r>
      <w:r w:rsidR="00F61930">
        <w:t>over others</w:t>
      </w:r>
      <w:r w:rsidR="00FA01D7">
        <w:t>—why, in short, is it valuable?</w:t>
      </w:r>
    </w:p>
    <w:p w:rsidR="006778E8" w:rsidRDefault="006778E8" w:rsidP="000460A0">
      <w:pPr>
        <w:pStyle w:val="NoSpacing"/>
      </w:pPr>
    </w:p>
    <w:p w:rsidR="006778E8" w:rsidRPr="00BA3F28" w:rsidRDefault="006778E8" w:rsidP="000460A0">
      <w:pPr>
        <w:pStyle w:val="NoSpacing"/>
      </w:pPr>
      <w:r w:rsidRPr="00FA01D7">
        <w:rPr>
          <w:u w:val="single"/>
        </w:rPr>
        <w:t>Each week</w:t>
      </w:r>
      <w:r>
        <w:t xml:space="preserve"> you should read, watch, or listen to your source and write a </w:t>
      </w:r>
      <w:r>
        <w:rPr>
          <w:i/>
        </w:rPr>
        <w:t xml:space="preserve">very brief </w:t>
      </w:r>
      <w:r>
        <w:t xml:space="preserve">journal entry (roughly 100-150 words for each source).  What was covered?  </w:t>
      </w:r>
      <w:r w:rsidR="00FA01D7">
        <w:t>Why was it covered?  What did you learn?  How did</w:t>
      </w:r>
      <w:r>
        <w:t xml:space="preserve"> it </w:t>
      </w:r>
      <w:r w:rsidR="00FA01D7">
        <w:t>relate to</w:t>
      </w:r>
      <w:r>
        <w:t xml:space="preserve"> other sources?</w:t>
      </w:r>
      <w:r w:rsidR="00BA3F28">
        <w:t xml:space="preserve">  </w:t>
      </w:r>
      <w:r w:rsidR="00FA01D7">
        <w:t>What, in short, is the national conversation?</w:t>
      </w:r>
    </w:p>
    <w:p w:rsidR="006778E8" w:rsidRDefault="006778E8" w:rsidP="000460A0">
      <w:pPr>
        <w:pStyle w:val="NoSpacing"/>
      </w:pPr>
    </w:p>
    <w:p w:rsidR="001F480F" w:rsidRDefault="006778E8" w:rsidP="000460A0">
      <w:pPr>
        <w:pStyle w:val="NoSpacing"/>
      </w:pPr>
      <w:r>
        <w:t xml:space="preserve">Due </w:t>
      </w:r>
      <w:r w:rsidR="00236A24">
        <w:t xml:space="preserve">on </w:t>
      </w:r>
      <w:r w:rsidR="00FA01D7">
        <w:t>April 4</w:t>
      </w:r>
      <w:r w:rsidR="00041AF7">
        <w:t xml:space="preserve"> is your </w:t>
      </w:r>
      <w:r w:rsidR="00236A24">
        <w:t>collection of journal entries, along</w:t>
      </w:r>
      <w:r w:rsidR="00BA3F28">
        <w:t xml:space="preserve"> with an “executive summary” providing</w:t>
      </w:r>
      <w:r w:rsidR="00236A24">
        <w:t xml:space="preserve"> an overview of </w:t>
      </w:r>
      <w:r w:rsidR="00236A24" w:rsidRPr="009E2507">
        <w:rPr>
          <w:u w:val="single"/>
        </w:rPr>
        <w:t xml:space="preserve">what you learned </w:t>
      </w:r>
      <w:r w:rsidR="00BA3F28" w:rsidRPr="009E2507">
        <w:rPr>
          <w:u w:val="single"/>
        </w:rPr>
        <w:t>about the current education policy climate</w:t>
      </w:r>
      <w:r w:rsidR="00236A24">
        <w:t xml:space="preserve">.  </w:t>
      </w:r>
      <w:r w:rsidR="00BA3F28">
        <w:t>The</w:t>
      </w:r>
      <w:r w:rsidR="001F480F">
        <w:t xml:space="preserve"> overview should have a clear central point, and you should draw on evidence to support claims.  </w:t>
      </w:r>
    </w:p>
    <w:p w:rsidR="001F480F" w:rsidRDefault="001F480F" w:rsidP="000460A0">
      <w:pPr>
        <w:pStyle w:val="NoSpacing"/>
      </w:pPr>
    </w:p>
    <w:p w:rsidR="006778E8" w:rsidRPr="006778E8" w:rsidRDefault="00236A24" w:rsidP="000460A0">
      <w:pPr>
        <w:pStyle w:val="NoSpacing"/>
      </w:pPr>
      <w:r>
        <w:t>The executive summary should be roughly 1000 words long and should adhere to the writing tips outlined in the “Guidelines” section of the syllabus.</w:t>
      </w:r>
    </w:p>
    <w:p w:rsidR="00041AF7" w:rsidRDefault="00041AF7" w:rsidP="000460A0">
      <w:pPr>
        <w:pStyle w:val="NoSpacing"/>
        <w:rPr>
          <w:iCs/>
        </w:rPr>
      </w:pPr>
    </w:p>
    <w:p w:rsidR="00B978EB" w:rsidRPr="00867E93" w:rsidRDefault="00FF18B3" w:rsidP="00B978EB">
      <w:pPr>
        <w:pStyle w:val="NoSpacing"/>
        <w:rPr>
          <w:iCs/>
        </w:rPr>
      </w:pPr>
      <w:r>
        <w:rPr>
          <w:iCs/>
        </w:rPr>
        <w:t>2</w:t>
      </w:r>
      <w:r w:rsidR="00B978EB" w:rsidRPr="00867E93">
        <w:rPr>
          <w:iCs/>
        </w:rPr>
        <w:t xml:space="preserve">. </w:t>
      </w:r>
      <w:r w:rsidR="00041AF7">
        <w:rPr>
          <w:iCs/>
        </w:rPr>
        <w:t>Memos</w:t>
      </w:r>
    </w:p>
    <w:p w:rsidR="00B978EB" w:rsidRPr="00867E93" w:rsidRDefault="00B978EB" w:rsidP="00700413">
      <w:pPr>
        <w:pStyle w:val="NoSpacing"/>
        <w:rPr>
          <w:b/>
          <w:iCs/>
        </w:rPr>
      </w:pPr>
      <w:r w:rsidRPr="00867E93">
        <w:rPr>
          <w:iCs/>
        </w:rPr>
        <w:t xml:space="preserve">   </w:t>
      </w:r>
      <w:r w:rsidRPr="00867E93">
        <w:rPr>
          <w:b/>
          <w:iCs/>
        </w:rPr>
        <w:t>Due:</w:t>
      </w:r>
      <w:r w:rsidR="00EA1B15" w:rsidRPr="00867E93">
        <w:rPr>
          <w:b/>
          <w:iCs/>
        </w:rPr>
        <w:t xml:space="preserve"> </w:t>
      </w:r>
      <w:r w:rsidR="00236A24">
        <w:rPr>
          <w:b/>
          <w:iCs/>
        </w:rPr>
        <w:t>February</w:t>
      </w:r>
      <w:r w:rsidR="000D3332">
        <w:rPr>
          <w:b/>
          <w:iCs/>
        </w:rPr>
        <w:t xml:space="preserve"> 21</w:t>
      </w:r>
      <w:r w:rsidR="0016658F">
        <w:rPr>
          <w:b/>
          <w:iCs/>
        </w:rPr>
        <w:t>, Ma</w:t>
      </w:r>
      <w:r w:rsidR="000D3332">
        <w:rPr>
          <w:b/>
          <w:iCs/>
        </w:rPr>
        <w:t>rch 14</w:t>
      </w:r>
      <w:r w:rsidR="00236A24">
        <w:rPr>
          <w:b/>
          <w:iCs/>
        </w:rPr>
        <w:t xml:space="preserve">, and </w:t>
      </w:r>
      <w:r w:rsidR="000D3332">
        <w:rPr>
          <w:b/>
          <w:iCs/>
        </w:rPr>
        <w:t>March 28</w:t>
      </w:r>
    </w:p>
    <w:p w:rsidR="00836422" w:rsidRPr="00867E93" w:rsidRDefault="00836422" w:rsidP="00B978EB">
      <w:pPr>
        <w:pStyle w:val="NoSpacing"/>
        <w:rPr>
          <w:b/>
          <w:iCs/>
        </w:rPr>
      </w:pPr>
    </w:p>
    <w:p w:rsidR="00B978EB" w:rsidRPr="00867E93" w:rsidRDefault="00D4316A" w:rsidP="00B978EB">
      <w:pPr>
        <w:pStyle w:val="NoSpacing"/>
        <w:rPr>
          <w:iCs/>
        </w:rPr>
      </w:pPr>
      <w:r w:rsidRPr="00867E93">
        <w:rPr>
          <w:iCs/>
        </w:rPr>
        <w:t xml:space="preserve">The purpose of these </w:t>
      </w:r>
      <w:r w:rsidR="00041AF7">
        <w:rPr>
          <w:iCs/>
        </w:rPr>
        <w:t>memos</w:t>
      </w:r>
      <w:r w:rsidR="0048107C">
        <w:rPr>
          <w:iCs/>
        </w:rPr>
        <w:t xml:space="preserve"> is twofold.  First, </w:t>
      </w:r>
      <w:r w:rsidR="00970322">
        <w:rPr>
          <w:iCs/>
        </w:rPr>
        <w:t>thy are</w:t>
      </w:r>
      <w:r w:rsidRPr="00867E93">
        <w:rPr>
          <w:iCs/>
        </w:rPr>
        <w:t xml:space="preserve"> designed to keep you thinking abou</w:t>
      </w:r>
      <w:r w:rsidR="0048107C">
        <w:rPr>
          <w:iCs/>
        </w:rPr>
        <w:t xml:space="preserve">t course readings and </w:t>
      </w:r>
      <w:r w:rsidRPr="00867E93">
        <w:rPr>
          <w:iCs/>
        </w:rPr>
        <w:t>discussions.  Education reform is complex business and the more you think about it, the more your view</w:t>
      </w:r>
      <w:r w:rsidR="0048107C">
        <w:rPr>
          <w:iCs/>
        </w:rPr>
        <w:t>s will evolve.  Second</w:t>
      </w:r>
      <w:r w:rsidR="00970322">
        <w:rPr>
          <w:iCs/>
        </w:rPr>
        <w:t>, they are</w:t>
      </w:r>
      <w:r w:rsidRPr="00867E93">
        <w:rPr>
          <w:iCs/>
        </w:rPr>
        <w:t xml:space="preserve"> designed to </w:t>
      </w:r>
      <w:r w:rsidR="00041AF7">
        <w:rPr>
          <w:iCs/>
        </w:rPr>
        <w:t>help you synthesize the readings—pulling together your ideas into something more coherent</w:t>
      </w:r>
      <w:r w:rsidR="0048107C">
        <w:rPr>
          <w:iCs/>
        </w:rPr>
        <w:t>.</w:t>
      </w:r>
    </w:p>
    <w:p w:rsidR="00836422" w:rsidRPr="00867E93" w:rsidRDefault="00836422" w:rsidP="00B978EB">
      <w:pPr>
        <w:pStyle w:val="NoSpacing"/>
        <w:rPr>
          <w:iCs/>
        </w:rPr>
      </w:pPr>
    </w:p>
    <w:p w:rsidR="00700413" w:rsidRPr="00700413" w:rsidRDefault="00041AF7" w:rsidP="00041AF7">
      <w:pPr>
        <w:pStyle w:val="NoSpacing"/>
        <w:rPr>
          <w:iCs/>
        </w:rPr>
      </w:pPr>
      <w:r>
        <w:rPr>
          <w:iCs/>
        </w:rPr>
        <w:t>Memos</w:t>
      </w:r>
      <w:r w:rsidR="00D4316A" w:rsidRPr="00867E93">
        <w:rPr>
          <w:iCs/>
        </w:rPr>
        <w:t xml:space="preserve"> should be between </w:t>
      </w:r>
      <w:r w:rsidR="00D23076">
        <w:rPr>
          <w:iCs/>
        </w:rPr>
        <w:t>6</w:t>
      </w:r>
      <w:r w:rsidR="00D4316A" w:rsidRPr="00867E93">
        <w:rPr>
          <w:iCs/>
        </w:rPr>
        <w:t xml:space="preserve">00 and </w:t>
      </w:r>
      <w:r w:rsidR="00D23076">
        <w:rPr>
          <w:iCs/>
        </w:rPr>
        <w:t>8</w:t>
      </w:r>
      <w:r w:rsidR="00D4316A" w:rsidRPr="00867E93">
        <w:rPr>
          <w:iCs/>
        </w:rPr>
        <w:t xml:space="preserve">00 words in length.  </w:t>
      </w:r>
      <w:r>
        <w:rPr>
          <w:iCs/>
        </w:rPr>
        <w:t xml:space="preserve">And each memo should begin with the phrase: “Here’s where I’m at right now in thinking about school reform:______.”  Beyond that, the assignment is open-ended.  It should, however, be clear and concise; it should have a main idea; </w:t>
      </w:r>
      <w:r w:rsidR="001F480F">
        <w:rPr>
          <w:iCs/>
        </w:rPr>
        <w:t xml:space="preserve">and </w:t>
      </w:r>
      <w:r>
        <w:rPr>
          <w:iCs/>
        </w:rPr>
        <w:t>you should use evidence to support your points.</w:t>
      </w:r>
    </w:p>
    <w:p w:rsidR="001E3DB7" w:rsidRPr="00867E93" w:rsidRDefault="001E3DB7" w:rsidP="001E3DB7">
      <w:pPr>
        <w:pStyle w:val="NoSpacing"/>
        <w:rPr>
          <w:iCs/>
        </w:rPr>
      </w:pPr>
    </w:p>
    <w:p w:rsidR="001E3DB7" w:rsidRPr="00867E93" w:rsidRDefault="001E3DB7" w:rsidP="001E3DB7">
      <w:pPr>
        <w:pStyle w:val="NoSpacing"/>
        <w:rPr>
          <w:iCs/>
        </w:rPr>
      </w:pPr>
      <w:r w:rsidRPr="00867E93">
        <w:rPr>
          <w:iCs/>
        </w:rPr>
        <w:t xml:space="preserve">You will be evaluated on </w:t>
      </w:r>
      <w:r w:rsidR="005342BD" w:rsidRPr="00867E93">
        <w:rPr>
          <w:iCs/>
        </w:rPr>
        <w:t>a 1-</w:t>
      </w:r>
      <w:r w:rsidR="000D3332">
        <w:rPr>
          <w:iCs/>
        </w:rPr>
        <w:t>5</w:t>
      </w:r>
      <w:r w:rsidR="005342BD" w:rsidRPr="00867E93">
        <w:rPr>
          <w:iCs/>
        </w:rPr>
        <w:t xml:space="preserve"> scale on </w:t>
      </w:r>
      <w:r w:rsidRPr="00867E93">
        <w:rPr>
          <w:iCs/>
        </w:rPr>
        <w:t>the following:</w:t>
      </w:r>
    </w:p>
    <w:p w:rsidR="00C90A1E" w:rsidRPr="00867E93" w:rsidRDefault="007D7C67" w:rsidP="001E3DB7">
      <w:pPr>
        <w:pStyle w:val="ListParagraph"/>
        <w:numPr>
          <w:ilvl w:val="0"/>
          <w:numId w:val="3"/>
        </w:numPr>
        <w:autoSpaceDE w:val="0"/>
        <w:autoSpaceDN w:val="0"/>
        <w:adjustRightInd w:val="0"/>
        <w:rPr>
          <w:rFonts w:ascii="Times New Roman" w:hAnsi="Times New Roman"/>
          <w:iCs/>
          <w:szCs w:val="24"/>
        </w:rPr>
      </w:pPr>
      <w:r w:rsidRPr="00867E93">
        <w:rPr>
          <w:rFonts w:ascii="Times New Roman" w:hAnsi="Times New Roman"/>
          <w:iCs/>
          <w:szCs w:val="24"/>
        </w:rPr>
        <w:t xml:space="preserve">Your </w:t>
      </w:r>
      <w:r w:rsidR="00041AF7">
        <w:rPr>
          <w:rFonts w:ascii="Times New Roman" w:hAnsi="Times New Roman"/>
          <w:iCs/>
          <w:szCs w:val="24"/>
        </w:rPr>
        <w:t>memo</w:t>
      </w:r>
      <w:r w:rsidRPr="00867E93">
        <w:rPr>
          <w:rFonts w:ascii="Times New Roman" w:hAnsi="Times New Roman"/>
          <w:iCs/>
          <w:szCs w:val="24"/>
        </w:rPr>
        <w:t xml:space="preserve"> meets the word requirement</w:t>
      </w:r>
    </w:p>
    <w:p w:rsidR="00C90A1E" w:rsidRDefault="007D7C67" w:rsidP="001E3DB7">
      <w:pPr>
        <w:pStyle w:val="ListParagraph"/>
        <w:numPr>
          <w:ilvl w:val="0"/>
          <w:numId w:val="3"/>
        </w:numPr>
        <w:autoSpaceDE w:val="0"/>
        <w:autoSpaceDN w:val="0"/>
        <w:adjustRightInd w:val="0"/>
        <w:rPr>
          <w:rFonts w:ascii="Times New Roman" w:hAnsi="Times New Roman"/>
          <w:iCs/>
          <w:szCs w:val="24"/>
        </w:rPr>
      </w:pPr>
      <w:r w:rsidRPr="00867E93">
        <w:rPr>
          <w:rFonts w:ascii="Times New Roman" w:hAnsi="Times New Roman"/>
          <w:iCs/>
          <w:szCs w:val="24"/>
        </w:rPr>
        <w:t xml:space="preserve">Your </w:t>
      </w:r>
      <w:r w:rsidR="00041AF7">
        <w:rPr>
          <w:rFonts w:ascii="Times New Roman" w:hAnsi="Times New Roman"/>
          <w:iCs/>
          <w:szCs w:val="24"/>
        </w:rPr>
        <w:t>memo</w:t>
      </w:r>
      <w:r w:rsidRPr="00867E93">
        <w:rPr>
          <w:rFonts w:ascii="Times New Roman" w:hAnsi="Times New Roman"/>
          <w:iCs/>
          <w:szCs w:val="24"/>
        </w:rPr>
        <w:t xml:space="preserve"> substantively </w:t>
      </w:r>
      <w:r w:rsidR="00041AF7">
        <w:rPr>
          <w:rFonts w:ascii="Times New Roman" w:hAnsi="Times New Roman"/>
          <w:iCs/>
          <w:szCs w:val="24"/>
        </w:rPr>
        <w:t>engages course readings</w:t>
      </w:r>
      <w:r w:rsidR="00FC780B" w:rsidRPr="00867E93">
        <w:rPr>
          <w:rFonts w:ascii="Times New Roman" w:hAnsi="Times New Roman"/>
          <w:iCs/>
          <w:szCs w:val="24"/>
        </w:rPr>
        <w:t xml:space="preserve"> </w:t>
      </w:r>
    </w:p>
    <w:p w:rsidR="000D3332" w:rsidRPr="000D3332" w:rsidRDefault="000D3332" w:rsidP="000D3332">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Your memo has a main point or central theme</w:t>
      </w:r>
    </w:p>
    <w:p w:rsidR="001E3DB7" w:rsidRPr="00867E93" w:rsidRDefault="00041AF7"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Your memo</w:t>
      </w:r>
      <w:r w:rsidR="007D7C67" w:rsidRPr="00867E93">
        <w:rPr>
          <w:rFonts w:ascii="Times New Roman" w:hAnsi="Times New Roman"/>
          <w:iCs/>
          <w:szCs w:val="24"/>
        </w:rPr>
        <w:t xml:space="preserve"> relies on</w:t>
      </w:r>
      <w:r w:rsidR="00F61930">
        <w:rPr>
          <w:rFonts w:ascii="Times New Roman" w:hAnsi="Times New Roman"/>
          <w:iCs/>
          <w:szCs w:val="24"/>
        </w:rPr>
        <w:t xml:space="preserve"> evidence to support claims</w:t>
      </w:r>
    </w:p>
    <w:p w:rsidR="00A937AD" w:rsidRPr="00041AF7" w:rsidRDefault="007D7C67" w:rsidP="00041AF7">
      <w:pPr>
        <w:pStyle w:val="ListParagraph"/>
        <w:numPr>
          <w:ilvl w:val="0"/>
          <w:numId w:val="3"/>
        </w:numPr>
        <w:autoSpaceDE w:val="0"/>
        <w:autoSpaceDN w:val="0"/>
        <w:adjustRightInd w:val="0"/>
        <w:rPr>
          <w:iCs/>
        </w:rPr>
      </w:pPr>
      <w:r w:rsidRPr="00867E93">
        <w:rPr>
          <w:rFonts w:ascii="Times New Roman" w:hAnsi="Times New Roman"/>
          <w:iCs/>
          <w:szCs w:val="24"/>
        </w:rPr>
        <w:t xml:space="preserve">Your </w:t>
      </w:r>
      <w:r w:rsidR="00041AF7">
        <w:rPr>
          <w:rFonts w:ascii="Times New Roman" w:hAnsi="Times New Roman"/>
          <w:iCs/>
          <w:szCs w:val="24"/>
        </w:rPr>
        <w:t>memo</w:t>
      </w:r>
      <w:r w:rsidRPr="00867E93">
        <w:rPr>
          <w:rFonts w:ascii="Times New Roman" w:hAnsi="Times New Roman"/>
          <w:iCs/>
          <w:szCs w:val="24"/>
        </w:rPr>
        <w:t xml:space="preserve"> reflects the clarity and quality of prose outlined in </w:t>
      </w:r>
      <w:r w:rsidR="00041AF7">
        <w:rPr>
          <w:rFonts w:ascii="Times New Roman" w:hAnsi="Times New Roman"/>
          <w:iCs/>
          <w:szCs w:val="24"/>
        </w:rPr>
        <w:t>the</w:t>
      </w:r>
      <w:r w:rsidR="001E3DB7" w:rsidRPr="00867E93">
        <w:rPr>
          <w:rFonts w:ascii="Times New Roman" w:hAnsi="Times New Roman"/>
          <w:iCs/>
          <w:szCs w:val="24"/>
        </w:rPr>
        <w:t xml:space="preserve"> “Guideli</w:t>
      </w:r>
      <w:r w:rsidRPr="00867E93">
        <w:rPr>
          <w:rFonts w:ascii="Times New Roman" w:hAnsi="Times New Roman"/>
          <w:iCs/>
          <w:szCs w:val="24"/>
        </w:rPr>
        <w:t xml:space="preserve">nes” section </w:t>
      </w:r>
    </w:p>
    <w:p w:rsidR="00D23076" w:rsidRDefault="00D23076" w:rsidP="00B978EB">
      <w:pPr>
        <w:pStyle w:val="NoSpacing"/>
        <w:rPr>
          <w:iCs/>
        </w:rPr>
      </w:pPr>
    </w:p>
    <w:p w:rsidR="001F480F" w:rsidRPr="00867E93" w:rsidRDefault="001F480F" w:rsidP="00B978EB">
      <w:pPr>
        <w:pStyle w:val="NoSpacing"/>
        <w:rPr>
          <w:iCs/>
        </w:rPr>
      </w:pPr>
    </w:p>
    <w:p w:rsidR="00B978EB" w:rsidRPr="00867E93" w:rsidRDefault="00C90A1E" w:rsidP="00B978EB">
      <w:pPr>
        <w:pStyle w:val="NoSpacing"/>
        <w:rPr>
          <w:iCs/>
        </w:rPr>
      </w:pPr>
      <w:r w:rsidRPr="00867E93">
        <w:rPr>
          <w:iCs/>
        </w:rPr>
        <w:t xml:space="preserve">3. </w:t>
      </w:r>
      <w:r w:rsidR="007D7C67" w:rsidRPr="00867E93">
        <w:rPr>
          <w:iCs/>
        </w:rPr>
        <w:t xml:space="preserve">Integrated essay </w:t>
      </w:r>
    </w:p>
    <w:p w:rsidR="00B978EB" w:rsidRPr="00867E93" w:rsidRDefault="00B978EB" w:rsidP="00700413">
      <w:pPr>
        <w:pStyle w:val="NoSpacing"/>
        <w:rPr>
          <w:iCs/>
        </w:rPr>
      </w:pPr>
      <w:r w:rsidRPr="00867E93">
        <w:rPr>
          <w:iCs/>
        </w:rPr>
        <w:t xml:space="preserve">   </w:t>
      </w:r>
      <w:r w:rsidRPr="00867E93">
        <w:rPr>
          <w:b/>
          <w:iCs/>
        </w:rPr>
        <w:t>Due:</w:t>
      </w:r>
      <w:r w:rsidR="00D27B34" w:rsidRPr="00867E93">
        <w:rPr>
          <w:b/>
          <w:iCs/>
        </w:rPr>
        <w:t xml:space="preserve"> </w:t>
      </w:r>
      <w:r w:rsidR="004C3444">
        <w:rPr>
          <w:b/>
          <w:iCs/>
        </w:rPr>
        <w:t xml:space="preserve">April </w:t>
      </w:r>
      <w:r w:rsidR="000D3332">
        <w:rPr>
          <w:b/>
          <w:iCs/>
        </w:rPr>
        <w:t>18</w:t>
      </w:r>
    </w:p>
    <w:p w:rsidR="00A66B60" w:rsidRPr="00867E93" w:rsidRDefault="00A66B60" w:rsidP="00B978EB">
      <w:pPr>
        <w:pStyle w:val="NoSpacing"/>
        <w:rPr>
          <w:b/>
          <w:iCs/>
        </w:rPr>
      </w:pPr>
    </w:p>
    <w:p w:rsidR="007D7C67" w:rsidRPr="00867E93" w:rsidRDefault="00E852B1" w:rsidP="00700413">
      <w:pPr>
        <w:pStyle w:val="NoSpacing"/>
        <w:rPr>
          <w:rFonts w:eastAsia="Calibri"/>
        </w:rPr>
      </w:pPr>
      <w:r>
        <w:rPr>
          <w:rFonts w:eastAsia="Calibri"/>
        </w:rPr>
        <w:t>For this assignment you will be writing an</w:t>
      </w:r>
      <w:r w:rsidR="005342BD" w:rsidRPr="00867E93">
        <w:rPr>
          <w:rFonts w:eastAsia="Calibri"/>
        </w:rPr>
        <w:t xml:space="preserve"> essay</w:t>
      </w:r>
      <w:r>
        <w:rPr>
          <w:rFonts w:eastAsia="Calibri"/>
        </w:rPr>
        <w:t xml:space="preserve"> of roughly </w:t>
      </w:r>
      <w:r w:rsidR="00F61930">
        <w:rPr>
          <w:rFonts w:eastAsia="Calibri"/>
        </w:rPr>
        <w:t>1500</w:t>
      </w:r>
      <w:r>
        <w:rPr>
          <w:rFonts w:eastAsia="Calibri"/>
        </w:rPr>
        <w:t xml:space="preserve"> words, </w:t>
      </w:r>
      <w:r w:rsidR="005342BD" w:rsidRPr="00867E93">
        <w:rPr>
          <w:rFonts w:eastAsia="Calibri"/>
        </w:rPr>
        <w:t>offer</w:t>
      </w:r>
      <w:r>
        <w:rPr>
          <w:rFonts w:eastAsia="Calibri"/>
        </w:rPr>
        <w:t>ing your reader</w:t>
      </w:r>
      <w:r w:rsidR="005342BD" w:rsidRPr="00867E93">
        <w:rPr>
          <w:rFonts w:eastAsia="Calibri"/>
        </w:rPr>
        <w:t xml:space="preserve"> a coherent perspective on school improvement.</w:t>
      </w:r>
      <w:r w:rsidRPr="00E852B1">
        <w:t xml:space="preserve"> </w:t>
      </w:r>
    </w:p>
    <w:p w:rsidR="002F6492" w:rsidRPr="00867E93" w:rsidRDefault="002F6492" w:rsidP="00B978EB">
      <w:pPr>
        <w:pStyle w:val="NoSpacing"/>
        <w:rPr>
          <w:rFonts w:eastAsia="Calibri"/>
        </w:rPr>
      </w:pPr>
    </w:p>
    <w:p w:rsidR="002F6492" w:rsidRPr="00867E93" w:rsidRDefault="002F6492" w:rsidP="00B978EB">
      <w:pPr>
        <w:pStyle w:val="NoSpacing"/>
        <w:rPr>
          <w:rFonts w:eastAsia="Calibri"/>
        </w:rPr>
      </w:pPr>
      <w:r w:rsidRPr="00867E93">
        <w:rPr>
          <w:rFonts w:eastAsia="Calibri"/>
        </w:rPr>
        <w:t xml:space="preserve">In </w:t>
      </w:r>
      <w:r w:rsidR="00E852B1">
        <w:rPr>
          <w:rFonts w:eastAsia="Calibri"/>
        </w:rPr>
        <w:t>so doing</w:t>
      </w:r>
      <w:r w:rsidRPr="00867E93">
        <w:rPr>
          <w:rFonts w:eastAsia="Calibri"/>
        </w:rPr>
        <w:t xml:space="preserve">, you </w:t>
      </w:r>
      <w:r w:rsidR="000D3332">
        <w:rPr>
          <w:rFonts w:eastAsia="Calibri"/>
        </w:rPr>
        <w:t>should craft a central argument that addresses</w:t>
      </w:r>
      <w:r w:rsidR="00E852B1">
        <w:rPr>
          <w:rFonts w:eastAsia="Calibri"/>
        </w:rPr>
        <w:t xml:space="preserve"> the following</w:t>
      </w:r>
      <w:r w:rsidR="00B97810">
        <w:rPr>
          <w:rFonts w:eastAsia="Calibri"/>
        </w:rPr>
        <w:t xml:space="preserve"> three</w:t>
      </w:r>
      <w:r w:rsidR="00E852B1">
        <w:rPr>
          <w:rFonts w:eastAsia="Calibri"/>
        </w:rPr>
        <w:t xml:space="preserve"> questions:</w:t>
      </w:r>
    </w:p>
    <w:p w:rsidR="00F61930" w:rsidRPr="00F61930" w:rsidRDefault="002F6492" w:rsidP="002F6492">
      <w:pPr>
        <w:pStyle w:val="NoSpacing"/>
        <w:numPr>
          <w:ilvl w:val="0"/>
          <w:numId w:val="5"/>
        </w:numPr>
      </w:pPr>
      <w:r w:rsidRPr="00F61930">
        <w:rPr>
          <w:rFonts w:eastAsia="Calibri"/>
        </w:rPr>
        <w:t>Why is school reform so hard?</w:t>
      </w:r>
      <w:r w:rsidR="00F61930">
        <w:rPr>
          <w:rFonts w:eastAsia="Calibri"/>
        </w:rPr>
        <w:t xml:space="preserve"> </w:t>
      </w:r>
    </w:p>
    <w:p w:rsidR="002F6492" w:rsidRPr="00867E93" w:rsidRDefault="00F61930" w:rsidP="002F6492">
      <w:pPr>
        <w:pStyle w:val="NoSpacing"/>
        <w:numPr>
          <w:ilvl w:val="0"/>
          <w:numId w:val="5"/>
        </w:numPr>
      </w:pPr>
      <w:r w:rsidRPr="00F61930">
        <w:rPr>
          <w:rFonts w:eastAsia="Calibri"/>
        </w:rPr>
        <w:t>In light of that, w</w:t>
      </w:r>
      <w:r w:rsidR="00B97810" w:rsidRPr="00F61930">
        <w:rPr>
          <w:rFonts w:eastAsia="Calibri"/>
        </w:rPr>
        <w:t>hat are the most promising possibilities for reform</w:t>
      </w:r>
      <w:r w:rsidR="002F6492" w:rsidRPr="00F61930">
        <w:rPr>
          <w:rFonts w:eastAsia="Calibri"/>
        </w:rPr>
        <w:t>?</w:t>
      </w:r>
    </w:p>
    <w:p w:rsidR="00D23076" w:rsidRPr="00B418CF" w:rsidRDefault="00F61930" w:rsidP="00D23076">
      <w:pPr>
        <w:pStyle w:val="NoSpacing"/>
        <w:numPr>
          <w:ilvl w:val="0"/>
          <w:numId w:val="5"/>
        </w:numPr>
      </w:pPr>
      <w:r>
        <w:rPr>
          <w:rFonts w:eastAsia="Calibri"/>
        </w:rPr>
        <w:t>And, ultimately, w</w:t>
      </w:r>
      <w:r w:rsidR="00B97810">
        <w:rPr>
          <w:rFonts w:eastAsia="Calibri"/>
        </w:rPr>
        <w:t xml:space="preserve">hat is the most that we might hope for in </w:t>
      </w:r>
      <w:r w:rsidR="000D3332">
        <w:rPr>
          <w:rFonts w:eastAsia="Calibri"/>
        </w:rPr>
        <w:t>terms of results</w:t>
      </w:r>
      <w:r w:rsidR="00B97810">
        <w:rPr>
          <w:rFonts w:eastAsia="Calibri"/>
        </w:rPr>
        <w:t>?</w:t>
      </w:r>
    </w:p>
    <w:p w:rsidR="00B418CF" w:rsidRDefault="00B418CF" w:rsidP="00B418CF">
      <w:pPr>
        <w:pStyle w:val="NoSpacing"/>
        <w:ind w:left="720"/>
      </w:pPr>
    </w:p>
    <w:p w:rsidR="00F61930" w:rsidRDefault="000D3332" w:rsidP="00B978EB">
      <w:pPr>
        <w:pStyle w:val="NoSpacing"/>
      </w:pPr>
      <w:r>
        <w:t xml:space="preserve">You may address these questions in order.  But it is critical that you have a central argument that addresses whatever you have to say about each of these questions.  That central argument is </w:t>
      </w:r>
      <w:r w:rsidR="00756EC6">
        <w:t xml:space="preserve">your “big idea” </w:t>
      </w:r>
      <w:r w:rsidR="00D51644">
        <w:t xml:space="preserve">(or thesis) </w:t>
      </w:r>
      <w:r w:rsidR="00756EC6">
        <w:t xml:space="preserve">about school reform.  </w:t>
      </w:r>
      <w:r w:rsidR="00D51644">
        <w:t>It must be at the conceptual center of your essay.</w:t>
      </w:r>
      <w:r w:rsidR="00F61930">
        <w:t xml:space="preserve">  </w:t>
      </w:r>
    </w:p>
    <w:p w:rsidR="000D3332" w:rsidRDefault="000D3332" w:rsidP="00B978EB">
      <w:pPr>
        <w:pStyle w:val="NoSpacing"/>
      </w:pPr>
    </w:p>
    <w:p w:rsidR="000D3332" w:rsidRPr="000D3332" w:rsidRDefault="000D3332" w:rsidP="00B978EB">
      <w:pPr>
        <w:pStyle w:val="NoSpacing"/>
      </w:pPr>
      <w:r>
        <w:t xml:space="preserve">Your essay should draw widely on evidence from the course.  Insofar as this is an </w:t>
      </w:r>
      <w:r>
        <w:rPr>
          <w:u w:val="single"/>
        </w:rPr>
        <w:t>integrated</w:t>
      </w:r>
      <w:r>
        <w:t xml:space="preserve"> essay, you should demonstrate your comprehension of the “big picture,” rather than diving narrowly into one specific issue.  Consider referencing 5-10 of the course readings.</w:t>
      </w:r>
    </w:p>
    <w:p w:rsidR="00F61930" w:rsidRDefault="00F61930" w:rsidP="00B978EB">
      <w:pPr>
        <w:pStyle w:val="NoSpacing"/>
      </w:pPr>
    </w:p>
    <w:p w:rsidR="001F480F" w:rsidRDefault="00B97810" w:rsidP="00B978EB">
      <w:pPr>
        <w:pStyle w:val="NoSpacing"/>
      </w:pPr>
      <w:r>
        <w:t>Y</w:t>
      </w:r>
      <w:r w:rsidR="00B978EB" w:rsidRPr="00867E93">
        <w:t>ou will be evaluated on</w:t>
      </w:r>
      <w:r>
        <w:t xml:space="preserve"> the degree to which you address the three core questions, the quality of your </w:t>
      </w:r>
      <w:r w:rsidR="00F61930">
        <w:t>core</w:t>
      </w:r>
      <w:r>
        <w:t xml:space="preserve"> analysis, the coherence of your organization, the effectiveness of your examples, and the thoroughness of your execution.  And, as always, you will be evaluated according to</w:t>
      </w:r>
      <w:r w:rsidR="00B978EB" w:rsidRPr="00867E93">
        <w:t xml:space="preserve"> the </w:t>
      </w:r>
      <w:r w:rsidR="00C90A1E" w:rsidRPr="00867E93">
        <w:t>criteria laid out in the “Guidelines” section at the end of the syllabus</w:t>
      </w:r>
      <w:r w:rsidR="00B978EB" w:rsidRPr="00867E93">
        <w:t xml:space="preserve">.  </w:t>
      </w:r>
    </w:p>
    <w:p w:rsidR="001F480F" w:rsidRPr="00867E93" w:rsidRDefault="001F480F" w:rsidP="00B978EB">
      <w:pPr>
        <w:pStyle w:val="NoSpacing"/>
      </w:pPr>
    </w:p>
    <w:p w:rsidR="00FC780B" w:rsidRPr="00867E93" w:rsidRDefault="00B978EB" w:rsidP="00B978EB">
      <w:pPr>
        <w:pStyle w:val="NoSpacing"/>
      </w:pPr>
      <w:r w:rsidRPr="00867E93">
        <w:lastRenderedPageBreak/>
        <w:t xml:space="preserve">4. </w:t>
      </w:r>
      <w:r w:rsidR="00235F20">
        <w:t>Reform</w:t>
      </w:r>
      <w:r w:rsidRPr="00867E93">
        <w:t xml:space="preserve"> </w:t>
      </w:r>
      <w:r w:rsidR="007D7C67" w:rsidRPr="00867E93">
        <w:t>project</w:t>
      </w:r>
    </w:p>
    <w:p w:rsidR="00FC780B" w:rsidRPr="00867E93" w:rsidRDefault="00B978EB" w:rsidP="00700413">
      <w:pPr>
        <w:pStyle w:val="NoSpacing"/>
        <w:rPr>
          <w:b/>
        </w:rPr>
      </w:pPr>
      <w:r w:rsidRPr="00867E93">
        <w:t xml:space="preserve">    </w:t>
      </w:r>
      <w:r w:rsidR="00FE1796">
        <w:rPr>
          <w:b/>
        </w:rPr>
        <w:t xml:space="preserve">Presentations </w:t>
      </w:r>
      <w:r w:rsidR="000D3332">
        <w:rPr>
          <w:b/>
        </w:rPr>
        <w:t>May 2</w:t>
      </w:r>
    </w:p>
    <w:p w:rsidR="00B978EB" w:rsidRPr="00867E93" w:rsidRDefault="00B978EB" w:rsidP="007D7C67">
      <w:pPr>
        <w:pStyle w:val="NoSpacing"/>
      </w:pPr>
    </w:p>
    <w:p w:rsidR="00966B57" w:rsidRDefault="00966B57" w:rsidP="007D7C67">
      <w:pPr>
        <w:pStyle w:val="NoSpacing"/>
      </w:pPr>
      <w:r w:rsidRPr="00867E93">
        <w:t xml:space="preserve">In this project, you will be working in </w:t>
      </w:r>
      <w:r w:rsidR="00FD149B">
        <w:t>pairs</w:t>
      </w:r>
      <w:r w:rsidRPr="00867E93">
        <w:t xml:space="preserve"> to </w:t>
      </w:r>
      <w:r w:rsidR="00B113AF">
        <w:t xml:space="preserve">form a non-profit policy advocacy </w:t>
      </w:r>
      <w:r w:rsidR="00F61930">
        <w:t>group</w:t>
      </w:r>
      <w:r w:rsidR="00B113AF">
        <w:t xml:space="preserve">. Your group will work on </w:t>
      </w:r>
      <w:r w:rsidR="00B113AF" w:rsidRPr="00F61930">
        <w:rPr>
          <w:u w:val="single"/>
        </w:rPr>
        <w:t>one</w:t>
      </w:r>
      <w:r w:rsidR="00B113AF">
        <w:t xml:space="preserve"> issue that it deems to be </w:t>
      </w:r>
      <w:r w:rsidR="00B113AF" w:rsidRPr="00B113AF">
        <w:rPr>
          <w:i/>
        </w:rPr>
        <w:t>most critical</w:t>
      </w:r>
      <w:r w:rsidR="00B113AF">
        <w:t xml:space="preserve"> in the world of K-12 education. And your task for this assignment is to assemble a plan for influencing the field.</w:t>
      </w:r>
    </w:p>
    <w:p w:rsidR="00B113AF" w:rsidRDefault="00B113AF" w:rsidP="007D7C67">
      <w:pPr>
        <w:pStyle w:val="NoSpacing"/>
      </w:pPr>
    </w:p>
    <w:p w:rsidR="00B113AF" w:rsidRPr="00867E93" w:rsidRDefault="00B113AF" w:rsidP="007D7C67">
      <w:pPr>
        <w:pStyle w:val="NoSpacing"/>
      </w:pPr>
      <w:r>
        <w:t>There will be several components to this project:</w:t>
      </w:r>
    </w:p>
    <w:p w:rsidR="000460A0" w:rsidRPr="00867E93" w:rsidRDefault="000460A0" w:rsidP="00D51644">
      <w:pPr>
        <w:pStyle w:val="NoSpacing"/>
        <w:tabs>
          <w:tab w:val="left" w:pos="7605"/>
        </w:tabs>
      </w:pPr>
    </w:p>
    <w:p w:rsidR="00955241" w:rsidRDefault="00B113AF" w:rsidP="007D7C67">
      <w:pPr>
        <w:pStyle w:val="NoSpacing"/>
        <w:rPr>
          <w:rFonts w:eastAsia="Calibri"/>
        </w:rPr>
      </w:pPr>
      <w:r>
        <w:rPr>
          <w:rFonts w:eastAsia="Calibri"/>
        </w:rPr>
        <w:t>1</w:t>
      </w:r>
      <w:r w:rsidR="007D7C67" w:rsidRPr="00867E93">
        <w:rPr>
          <w:rFonts w:eastAsia="Calibri"/>
        </w:rPr>
        <w:t xml:space="preserve">. </w:t>
      </w:r>
      <w:r w:rsidR="005F7C28">
        <w:rPr>
          <w:rFonts w:eastAsia="Calibri"/>
        </w:rPr>
        <w:t>“About Our Organization”</w:t>
      </w:r>
    </w:p>
    <w:p w:rsidR="007D7C67" w:rsidRPr="00867E93" w:rsidRDefault="00B113AF" w:rsidP="00955241">
      <w:pPr>
        <w:pStyle w:val="NoSpacing"/>
        <w:ind w:left="720"/>
        <w:rPr>
          <w:rFonts w:eastAsia="Calibri"/>
        </w:rPr>
      </w:pPr>
      <w:r>
        <w:rPr>
          <w:rFonts w:eastAsia="Calibri"/>
        </w:rPr>
        <w:t xml:space="preserve">This should be a few paragraphs, written in </w:t>
      </w:r>
      <w:r w:rsidR="00955241">
        <w:rPr>
          <w:rFonts w:eastAsia="Calibri"/>
        </w:rPr>
        <w:t xml:space="preserve">plain language for non-experts. Your </w:t>
      </w:r>
      <w:r w:rsidR="005F7C28">
        <w:rPr>
          <w:rFonts w:eastAsia="Calibri"/>
        </w:rPr>
        <w:t>“about our organization”</w:t>
      </w:r>
      <w:r w:rsidR="00955241">
        <w:rPr>
          <w:rFonts w:eastAsia="Calibri"/>
        </w:rPr>
        <w:t xml:space="preserve"> statement should describe</w:t>
      </w:r>
      <w:r>
        <w:rPr>
          <w:rFonts w:eastAsia="Calibri"/>
        </w:rPr>
        <w:t xml:space="preserve"> </w:t>
      </w:r>
      <w:r w:rsidR="005F7C28">
        <w:rPr>
          <w:rFonts w:eastAsia="Calibri"/>
        </w:rPr>
        <w:t>what</w:t>
      </w:r>
      <w:r>
        <w:rPr>
          <w:rFonts w:eastAsia="Calibri"/>
        </w:rPr>
        <w:t xml:space="preserve"> you are doing </w:t>
      </w:r>
      <w:r w:rsidR="005F7C28">
        <w:rPr>
          <w:rFonts w:eastAsia="Calibri"/>
        </w:rPr>
        <w:t>and why</w:t>
      </w:r>
      <w:r>
        <w:rPr>
          <w:rFonts w:eastAsia="Calibri"/>
        </w:rPr>
        <w:t xml:space="preserve"> you are doing</w:t>
      </w:r>
      <w:r w:rsidR="005F7C28">
        <w:rPr>
          <w:rFonts w:eastAsia="Calibri"/>
        </w:rPr>
        <w:t xml:space="preserve"> it</w:t>
      </w:r>
      <w:r>
        <w:rPr>
          <w:rFonts w:eastAsia="Calibri"/>
        </w:rPr>
        <w:t xml:space="preserve">. </w:t>
      </w:r>
      <w:r w:rsidR="00955241">
        <w:rPr>
          <w:rFonts w:eastAsia="Calibri"/>
        </w:rPr>
        <w:t>L</w:t>
      </w:r>
      <w:r>
        <w:rPr>
          <w:rFonts w:eastAsia="Calibri"/>
        </w:rPr>
        <w:t xml:space="preserve">ook at </w:t>
      </w:r>
      <w:r w:rsidR="00955241">
        <w:rPr>
          <w:rFonts w:eastAsia="Calibri"/>
        </w:rPr>
        <w:t xml:space="preserve">the </w:t>
      </w:r>
      <w:r w:rsidR="005F7C28">
        <w:rPr>
          <w:rFonts w:eastAsia="Calibri"/>
        </w:rPr>
        <w:t>websites</w:t>
      </w:r>
      <w:r w:rsidR="00955241">
        <w:rPr>
          <w:rFonts w:eastAsia="Calibri"/>
        </w:rPr>
        <w:t xml:space="preserve"> of other organizations</w:t>
      </w:r>
      <w:r>
        <w:rPr>
          <w:rFonts w:eastAsia="Calibri"/>
        </w:rPr>
        <w:t xml:space="preserve"> </w:t>
      </w:r>
      <w:r w:rsidR="00955241">
        <w:rPr>
          <w:rFonts w:eastAsia="Calibri"/>
        </w:rPr>
        <w:t>as a model.</w:t>
      </w:r>
    </w:p>
    <w:p w:rsidR="007D7C67" w:rsidRDefault="00955241" w:rsidP="007D7C67">
      <w:pPr>
        <w:pStyle w:val="NoSpacing"/>
        <w:rPr>
          <w:rFonts w:eastAsia="Calibri"/>
        </w:rPr>
      </w:pPr>
      <w:r>
        <w:rPr>
          <w:rFonts w:eastAsia="Calibri"/>
        </w:rPr>
        <w:tab/>
      </w:r>
      <w:r w:rsidRPr="00955241">
        <w:rPr>
          <w:rFonts w:eastAsia="Calibri"/>
          <w:b/>
        </w:rPr>
        <w:t>Due</w:t>
      </w:r>
      <w:r>
        <w:rPr>
          <w:rFonts w:eastAsia="Calibri"/>
        </w:rPr>
        <w:t>:</w:t>
      </w:r>
      <w:r w:rsidR="00266C98">
        <w:rPr>
          <w:rFonts w:eastAsia="Calibri"/>
        </w:rPr>
        <w:t xml:space="preserve"> </w:t>
      </w:r>
      <w:r w:rsidR="005F7C28">
        <w:rPr>
          <w:rFonts w:eastAsia="Calibri"/>
        </w:rPr>
        <w:t>April 11</w:t>
      </w:r>
    </w:p>
    <w:p w:rsidR="00955241" w:rsidRPr="00867E93" w:rsidRDefault="00955241" w:rsidP="007D7C67">
      <w:pPr>
        <w:pStyle w:val="NoSpacing"/>
        <w:rPr>
          <w:rFonts w:eastAsia="Calibri"/>
        </w:rPr>
      </w:pPr>
    </w:p>
    <w:p w:rsidR="007D7C67" w:rsidRPr="00867E93" w:rsidRDefault="00955241" w:rsidP="007D7C67">
      <w:pPr>
        <w:pStyle w:val="NoSpacing"/>
        <w:rPr>
          <w:rFonts w:eastAsia="Calibri"/>
        </w:rPr>
      </w:pPr>
      <w:r>
        <w:rPr>
          <w:rFonts w:eastAsia="Calibri"/>
        </w:rPr>
        <w:t>2. Press K</w:t>
      </w:r>
      <w:r w:rsidR="00B113AF">
        <w:rPr>
          <w:rFonts w:eastAsia="Calibri"/>
        </w:rPr>
        <w:t>it</w:t>
      </w:r>
    </w:p>
    <w:p w:rsidR="00755008" w:rsidRDefault="00955241" w:rsidP="00955241">
      <w:pPr>
        <w:pStyle w:val="NoSpacing"/>
        <w:ind w:left="720"/>
        <w:rPr>
          <w:rFonts w:eastAsia="Calibri"/>
        </w:rPr>
      </w:pPr>
      <w:r>
        <w:rPr>
          <w:rFonts w:eastAsia="Calibri"/>
        </w:rPr>
        <w:t xml:space="preserve">Your press kit should include your </w:t>
      </w:r>
      <w:r w:rsidR="005F7C28">
        <w:rPr>
          <w:rFonts w:eastAsia="Calibri"/>
        </w:rPr>
        <w:t>“About Our Organization” page</w:t>
      </w:r>
      <w:r>
        <w:rPr>
          <w:rFonts w:eastAsia="Calibri"/>
        </w:rPr>
        <w:t xml:space="preserve">, a page of relevant statistics, a page of “talking points” (the main arguments you would make in a debate), </w:t>
      </w:r>
      <w:r w:rsidR="00F61930">
        <w:rPr>
          <w:rFonts w:eastAsia="Calibri"/>
        </w:rPr>
        <w:t xml:space="preserve">and </w:t>
      </w:r>
      <w:r>
        <w:rPr>
          <w:rFonts w:eastAsia="Calibri"/>
        </w:rPr>
        <w:t>a page listing the organiza</w:t>
      </w:r>
      <w:r w:rsidR="00F61930">
        <w:rPr>
          <w:rFonts w:eastAsia="Calibri"/>
        </w:rPr>
        <w:t>tions you view as partners.</w:t>
      </w:r>
    </w:p>
    <w:p w:rsidR="00955241" w:rsidRPr="00867E93" w:rsidRDefault="00955241" w:rsidP="007D7C67">
      <w:pPr>
        <w:pStyle w:val="NoSpacing"/>
        <w:rPr>
          <w:rFonts w:eastAsia="Calibri"/>
        </w:rPr>
      </w:pPr>
      <w:r>
        <w:rPr>
          <w:rFonts w:eastAsia="Calibri"/>
        </w:rPr>
        <w:tab/>
      </w:r>
      <w:r w:rsidRPr="00955241">
        <w:rPr>
          <w:rFonts w:eastAsia="Calibri"/>
          <w:b/>
        </w:rPr>
        <w:t>Due</w:t>
      </w:r>
      <w:r>
        <w:rPr>
          <w:rFonts w:eastAsia="Calibri"/>
        </w:rPr>
        <w:t xml:space="preserve">: </w:t>
      </w:r>
      <w:r w:rsidR="005F7C28">
        <w:rPr>
          <w:rFonts w:eastAsia="Calibri"/>
        </w:rPr>
        <w:t>April 25</w:t>
      </w:r>
    </w:p>
    <w:p w:rsidR="00955241" w:rsidRDefault="00955241" w:rsidP="007D7C67">
      <w:pPr>
        <w:pStyle w:val="NoSpacing"/>
        <w:rPr>
          <w:rFonts w:eastAsia="Calibri"/>
        </w:rPr>
      </w:pPr>
    </w:p>
    <w:p w:rsidR="00ED5CF4" w:rsidRDefault="00955241" w:rsidP="007D7C67">
      <w:pPr>
        <w:pStyle w:val="NoSpacing"/>
        <w:rPr>
          <w:rFonts w:eastAsia="Calibri"/>
        </w:rPr>
      </w:pPr>
      <w:r>
        <w:rPr>
          <w:rFonts w:eastAsia="Calibri"/>
        </w:rPr>
        <w:t>3. P</w:t>
      </w:r>
      <w:r w:rsidR="00B113AF">
        <w:rPr>
          <w:rFonts w:eastAsia="Calibri"/>
        </w:rPr>
        <w:t>resentation</w:t>
      </w:r>
    </w:p>
    <w:p w:rsidR="00955241" w:rsidRDefault="00955241" w:rsidP="00955241">
      <w:pPr>
        <w:pStyle w:val="NoSpacing"/>
        <w:ind w:left="720"/>
        <w:rPr>
          <w:rFonts w:eastAsia="Calibri"/>
        </w:rPr>
      </w:pPr>
      <w:r>
        <w:rPr>
          <w:rFonts w:eastAsia="Calibri"/>
        </w:rPr>
        <w:t>You will be presenting to a major foundation that has expressed interest in your work. The head of this foundation</w:t>
      </w:r>
      <w:r w:rsidR="008C0F92">
        <w:rPr>
          <w:rFonts w:eastAsia="Calibri"/>
        </w:rPr>
        <w:t xml:space="preserve"> has offered you 20 minutes</w:t>
      </w:r>
      <w:r w:rsidR="00F61930">
        <w:rPr>
          <w:rFonts w:eastAsia="Calibri"/>
        </w:rPr>
        <w:t xml:space="preserve"> of her time</w:t>
      </w:r>
      <w:r w:rsidR="008C0F92">
        <w:rPr>
          <w:rFonts w:eastAsia="Calibri"/>
        </w:rPr>
        <w:t>, and she has suggested that she has $50 million that she might contribute to your cause. During this presentation, you will want to show her that your issue is the most important one to fund.</w:t>
      </w:r>
    </w:p>
    <w:p w:rsidR="00ED5CF4" w:rsidRDefault="00ED5CF4" w:rsidP="007D7C67">
      <w:pPr>
        <w:pStyle w:val="NoSpacing"/>
        <w:rPr>
          <w:rFonts w:eastAsia="Calibri"/>
        </w:rPr>
      </w:pPr>
    </w:p>
    <w:p w:rsidR="008C0F92" w:rsidRDefault="008C0F92" w:rsidP="007D7C67">
      <w:pPr>
        <w:pStyle w:val="NoSpacing"/>
        <w:rPr>
          <w:rFonts w:eastAsia="Calibri"/>
        </w:rPr>
      </w:pPr>
      <w:r>
        <w:rPr>
          <w:rFonts w:eastAsia="Calibri"/>
        </w:rPr>
        <w:tab/>
        <w:t>Your presentation should include the following items:</w:t>
      </w:r>
    </w:p>
    <w:p w:rsidR="008C0F92" w:rsidRDefault="00C06A0A" w:rsidP="00C06A0A">
      <w:pPr>
        <w:pStyle w:val="NoSpacing"/>
        <w:ind w:left="720"/>
        <w:rPr>
          <w:rFonts w:eastAsia="Calibri"/>
        </w:rPr>
      </w:pPr>
      <w:r w:rsidRPr="00867E93">
        <w:rPr>
          <w:rFonts w:eastAsia="Calibri"/>
        </w:rPr>
        <w:t xml:space="preserve">- </w:t>
      </w:r>
      <w:r w:rsidR="008C0F92">
        <w:rPr>
          <w:rFonts w:eastAsia="Calibri"/>
        </w:rPr>
        <w:t>Data-based discussion about the problem your reform seeks to “fix”</w:t>
      </w:r>
    </w:p>
    <w:p w:rsidR="003955A5" w:rsidRDefault="008C0F92" w:rsidP="00C06A0A">
      <w:pPr>
        <w:pStyle w:val="NoSpacing"/>
        <w:ind w:left="720"/>
        <w:rPr>
          <w:rFonts w:eastAsia="Calibri"/>
        </w:rPr>
      </w:pPr>
      <w:r>
        <w:rPr>
          <w:rFonts w:eastAsia="Calibri"/>
        </w:rPr>
        <w:t xml:space="preserve">- Discussion of relevant research on your </w:t>
      </w:r>
      <w:r w:rsidR="005F7C28">
        <w:rPr>
          <w:rFonts w:eastAsia="Calibri"/>
        </w:rPr>
        <w:t>issue</w:t>
      </w:r>
    </w:p>
    <w:p w:rsidR="008C0F92" w:rsidRDefault="008C0F92" w:rsidP="008C0F92">
      <w:pPr>
        <w:pStyle w:val="NoSpacing"/>
        <w:rPr>
          <w:rFonts w:eastAsia="Calibri"/>
        </w:rPr>
      </w:pPr>
      <w:r>
        <w:rPr>
          <w:rFonts w:eastAsia="Calibri"/>
        </w:rPr>
        <w:tab/>
        <w:t xml:space="preserve">- Discussion of the policy context for this reform (political obstacles, </w:t>
      </w:r>
      <w:r w:rsidR="005F7C28">
        <w:rPr>
          <w:rFonts w:eastAsia="Calibri"/>
        </w:rPr>
        <w:t xml:space="preserve">opportunities, </w:t>
      </w:r>
      <w:r>
        <w:rPr>
          <w:rFonts w:eastAsia="Calibri"/>
        </w:rPr>
        <w:t>etc.)</w:t>
      </w:r>
    </w:p>
    <w:p w:rsidR="00C06A0A" w:rsidRDefault="003955A5" w:rsidP="008C0F92">
      <w:pPr>
        <w:pStyle w:val="NoSpacing"/>
        <w:ind w:left="720"/>
        <w:rPr>
          <w:rFonts w:eastAsia="Calibri"/>
        </w:rPr>
      </w:pPr>
      <w:r>
        <w:rPr>
          <w:rFonts w:eastAsia="Calibri"/>
        </w:rPr>
        <w:t xml:space="preserve">- </w:t>
      </w:r>
      <w:r w:rsidR="008C0F92">
        <w:rPr>
          <w:rFonts w:eastAsia="Calibri"/>
        </w:rPr>
        <w:t xml:space="preserve">Discussion of any real-world examples of your </w:t>
      </w:r>
      <w:r w:rsidR="005F7C28">
        <w:rPr>
          <w:rFonts w:eastAsia="Calibri"/>
        </w:rPr>
        <w:t>issue</w:t>
      </w:r>
      <w:r w:rsidR="008C0F92">
        <w:rPr>
          <w:rFonts w:eastAsia="Calibri"/>
        </w:rPr>
        <w:t xml:space="preserve"> “in action”</w:t>
      </w:r>
    </w:p>
    <w:p w:rsidR="00F61930" w:rsidRDefault="00F61930" w:rsidP="008C0F92">
      <w:pPr>
        <w:pStyle w:val="NoSpacing"/>
        <w:ind w:left="720"/>
        <w:rPr>
          <w:rFonts w:eastAsia="Calibri"/>
        </w:rPr>
      </w:pPr>
      <w:r>
        <w:rPr>
          <w:rFonts w:eastAsia="Calibri"/>
        </w:rPr>
        <w:t>- Discussion of what you would do with $50 million (what would you spend it on?)</w:t>
      </w:r>
    </w:p>
    <w:p w:rsidR="00F61930" w:rsidRPr="00867E93" w:rsidRDefault="00F61930" w:rsidP="008C0F92">
      <w:pPr>
        <w:pStyle w:val="NoSpacing"/>
        <w:ind w:left="720"/>
        <w:rPr>
          <w:rFonts w:eastAsia="Calibri"/>
        </w:rPr>
      </w:pPr>
      <w:r>
        <w:rPr>
          <w:rFonts w:eastAsia="Calibri"/>
        </w:rPr>
        <w:t>- Discussion of what you propose to accomplish through your work</w:t>
      </w:r>
    </w:p>
    <w:p w:rsidR="007D7C67" w:rsidRDefault="007D7C67" w:rsidP="007D7C67">
      <w:pPr>
        <w:pStyle w:val="NoSpacing"/>
        <w:rPr>
          <w:rFonts w:eastAsia="Calibri"/>
        </w:rPr>
      </w:pPr>
    </w:p>
    <w:p w:rsidR="0016658F" w:rsidRDefault="008C0F92" w:rsidP="008C0F92">
      <w:pPr>
        <w:pStyle w:val="NoSpacing"/>
        <w:ind w:left="720"/>
        <w:rPr>
          <w:rFonts w:eastAsia="Calibri"/>
        </w:rPr>
      </w:pPr>
      <w:r>
        <w:rPr>
          <w:rFonts w:eastAsia="Calibri"/>
        </w:rPr>
        <w:t xml:space="preserve">You should also have handouts for the members of the foundation’s board of advisors. </w:t>
      </w:r>
      <w:r w:rsidR="0016658F">
        <w:rPr>
          <w:rFonts w:eastAsia="Calibri"/>
        </w:rPr>
        <w:t>These handouts should reflect each of the items above: statistics, outlines, a budget, etc. You may also wish to include some of the materials from your press kit.</w:t>
      </w:r>
    </w:p>
    <w:p w:rsidR="00B86F2C" w:rsidRDefault="00B86F2C" w:rsidP="008C0F92">
      <w:pPr>
        <w:pStyle w:val="NoSpacing"/>
        <w:ind w:left="720"/>
        <w:rPr>
          <w:rFonts w:eastAsia="Calibri"/>
        </w:rPr>
      </w:pPr>
    </w:p>
    <w:p w:rsidR="00B86F2C" w:rsidRDefault="00B86F2C" w:rsidP="008C0F92">
      <w:pPr>
        <w:pStyle w:val="NoSpacing"/>
        <w:ind w:left="720"/>
        <w:rPr>
          <w:rFonts w:eastAsia="Calibri"/>
        </w:rPr>
      </w:pPr>
      <w:r>
        <w:rPr>
          <w:rFonts w:eastAsia="Calibri"/>
        </w:rPr>
        <w:t>You will also create an “executive summary” of no more than 1000 words that captures the main points of your presentation.</w:t>
      </w:r>
      <w:r w:rsidR="005F7C28">
        <w:rPr>
          <w:rFonts w:eastAsia="Calibri"/>
        </w:rPr>
        <w:t xml:space="preserve"> This is not due until the exam block for the class.</w:t>
      </w:r>
    </w:p>
    <w:p w:rsidR="0016658F" w:rsidRDefault="0016658F" w:rsidP="008C0F92">
      <w:pPr>
        <w:pStyle w:val="NoSpacing"/>
        <w:ind w:left="720"/>
        <w:rPr>
          <w:rFonts w:eastAsia="Calibri"/>
        </w:rPr>
      </w:pPr>
    </w:p>
    <w:p w:rsidR="00F61930" w:rsidRPr="00B86F2C" w:rsidRDefault="00B86F2C" w:rsidP="00B86F2C">
      <w:pPr>
        <w:pStyle w:val="NoSpacing"/>
        <w:ind w:left="720"/>
        <w:rPr>
          <w:rFonts w:eastAsia="Calibri"/>
        </w:rPr>
      </w:pPr>
      <w:r>
        <w:rPr>
          <w:rFonts w:eastAsia="Calibri"/>
        </w:rPr>
        <w:t>2/3 of your project grade will be based on your presentation.  The other 1/3 of the grade will be based on your written materials.  You will receive feedback on your mission statement and press kit, but they will not be graded until you hand in the final versions.</w:t>
      </w:r>
    </w:p>
    <w:p w:rsidR="00F61930" w:rsidRPr="00867E93" w:rsidRDefault="00F61930"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Classes and Readings</w:t>
            </w:r>
          </w:p>
        </w:tc>
      </w:tr>
    </w:tbl>
    <w:p w:rsidR="00080488" w:rsidRPr="00867E93" w:rsidRDefault="00080488" w:rsidP="00367D65">
      <w:pPr>
        <w:pStyle w:val="NoSpacing"/>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100"/>
      </w:tblGrid>
      <w:tr w:rsidR="006919FB" w:rsidRPr="00867E93" w:rsidTr="007030AF">
        <w:trPr>
          <w:trHeight w:val="1492"/>
        </w:trPr>
        <w:tc>
          <w:tcPr>
            <w:tcW w:w="2610" w:type="dxa"/>
            <w:shd w:val="clear" w:color="auto" w:fill="auto"/>
          </w:tcPr>
          <w:p w:rsidR="006919FB" w:rsidRPr="00867E93" w:rsidRDefault="00867E93" w:rsidP="002B0B4B">
            <w:pPr>
              <w:spacing w:after="0" w:line="240" w:lineRule="auto"/>
              <w:rPr>
                <w:rFonts w:ascii="Times New Roman" w:eastAsia="Times New Roman" w:hAnsi="Times New Roman" w:cs="Times New Roman"/>
                <w:sz w:val="24"/>
                <w:szCs w:val="24"/>
                <w:lang w:eastAsia="ja-JP"/>
              </w:rPr>
            </w:pPr>
            <w:r w:rsidRPr="00867E93">
              <w:rPr>
                <w:rFonts w:ascii="Times New Roman" w:eastAsia="Times New Roman" w:hAnsi="Times New Roman" w:cs="Times New Roman"/>
                <w:sz w:val="24"/>
                <w:szCs w:val="24"/>
                <w:lang w:eastAsia="ja-JP"/>
              </w:rPr>
              <w:t>Week</w:t>
            </w:r>
            <w:r w:rsidR="006919FB" w:rsidRPr="00867E93">
              <w:rPr>
                <w:rFonts w:ascii="Times New Roman" w:eastAsia="Times New Roman" w:hAnsi="Times New Roman" w:cs="Times New Roman"/>
                <w:sz w:val="24"/>
                <w:szCs w:val="24"/>
                <w:lang w:eastAsia="ja-JP"/>
              </w:rPr>
              <w:t xml:space="preserve"> 1 </w:t>
            </w:r>
          </w:p>
          <w:p w:rsidR="006919FB" w:rsidRDefault="00867E93" w:rsidP="006919FB">
            <w:pPr>
              <w:pStyle w:val="ListParagraph"/>
              <w:numPr>
                <w:ilvl w:val="0"/>
                <w:numId w:val="8"/>
              </w:numPr>
              <w:rPr>
                <w:rFonts w:ascii="Times New Roman" w:hAnsi="Times New Roman"/>
                <w:szCs w:val="24"/>
                <w:lang w:eastAsia="ja-JP"/>
              </w:rPr>
            </w:pPr>
            <w:r>
              <w:rPr>
                <w:rFonts w:ascii="Times New Roman" w:hAnsi="Times New Roman"/>
                <w:szCs w:val="24"/>
                <w:lang w:eastAsia="ja-JP"/>
              </w:rPr>
              <w:t>The state of e</w:t>
            </w:r>
            <w:r w:rsidRPr="00867E93">
              <w:rPr>
                <w:rFonts w:ascii="Times New Roman" w:hAnsi="Times New Roman"/>
                <w:szCs w:val="24"/>
                <w:lang w:eastAsia="ja-JP"/>
              </w:rPr>
              <w:t>ducation</w:t>
            </w:r>
          </w:p>
          <w:p w:rsidR="00453B07" w:rsidRDefault="00453B07" w:rsidP="00867E93">
            <w:pPr>
              <w:pStyle w:val="ListParagraph"/>
              <w:ind w:left="360"/>
              <w:rPr>
                <w:rFonts w:ascii="Times New Roman" w:hAnsi="Times New Roman"/>
                <w:szCs w:val="24"/>
                <w:lang w:eastAsia="ja-JP"/>
              </w:rPr>
            </w:pPr>
          </w:p>
          <w:p w:rsidR="00867E93" w:rsidRPr="00867E93" w:rsidRDefault="00867E93" w:rsidP="00867E93">
            <w:pPr>
              <w:pStyle w:val="ListParagraph"/>
              <w:ind w:left="360"/>
              <w:rPr>
                <w:rFonts w:ascii="Times New Roman" w:hAnsi="Times New Roman"/>
                <w:szCs w:val="24"/>
                <w:lang w:eastAsia="ja-JP"/>
              </w:rPr>
            </w:pPr>
            <w:r>
              <w:rPr>
                <w:rFonts w:ascii="Times New Roman" w:hAnsi="Times New Roman"/>
                <w:szCs w:val="24"/>
                <w:lang w:eastAsia="ja-JP"/>
              </w:rPr>
              <w:t xml:space="preserve">Jan. </w:t>
            </w:r>
            <w:r w:rsidR="00700413">
              <w:rPr>
                <w:rFonts w:ascii="Times New Roman" w:hAnsi="Times New Roman"/>
                <w:szCs w:val="24"/>
                <w:lang w:eastAsia="ja-JP"/>
              </w:rPr>
              <w:t>2</w:t>
            </w:r>
            <w:r w:rsidR="007709A8">
              <w:rPr>
                <w:rFonts w:ascii="Times New Roman" w:hAnsi="Times New Roman"/>
                <w:szCs w:val="24"/>
                <w:lang w:eastAsia="ja-JP"/>
              </w:rPr>
              <w:t>4</w:t>
            </w:r>
          </w:p>
        </w:tc>
        <w:tc>
          <w:tcPr>
            <w:tcW w:w="8100" w:type="dxa"/>
            <w:shd w:val="clear" w:color="auto" w:fill="auto"/>
          </w:tcPr>
          <w:p w:rsidR="00453B07" w:rsidRDefault="00453B07" w:rsidP="00867E93">
            <w:pPr>
              <w:pStyle w:val="NoSpacing"/>
              <w:rPr>
                <w:u w:val="single"/>
              </w:rPr>
            </w:pPr>
          </w:p>
          <w:p w:rsidR="00867E93" w:rsidRPr="00867E93" w:rsidRDefault="00867E93" w:rsidP="00867E93">
            <w:pPr>
              <w:pStyle w:val="NoSpacing"/>
            </w:pPr>
            <w:r w:rsidRPr="00867E93">
              <w:rPr>
                <w:u w:val="single"/>
              </w:rPr>
              <w:t>In class</w:t>
            </w:r>
            <w:r>
              <w:rPr>
                <w:u w:val="single"/>
              </w:rPr>
              <w:t xml:space="preserve"> tools</w:t>
            </w:r>
            <w:r w:rsidRPr="00867E93">
              <w:t>:</w:t>
            </w:r>
          </w:p>
          <w:p w:rsidR="001E70A5" w:rsidRDefault="00867E93" w:rsidP="00867E93">
            <w:pPr>
              <w:pStyle w:val="NoSpacing"/>
              <w:ind w:left="360"/>
            </w:pPr>
            <w:r w:rsidRPr="00867E93">
              <w:t xml:space="preserve"> </w:t>
            </w:r>
            <w:r w:rsidR="001E70A5">
              <w:rPr>
                <w:iCs/>
              </w:rPr>
              <w:t>Primer on American Education</w:t>
            </w:r>
            <w:r w:rsidR="001E70A5" w:rsidRPr="00867E93">
              <w:t xml:space="preserve"> </w:t>
            </w:r>
          </w:p>
          <w:p w:rsidR="00867E93" w:rsidRPr="00867E93" w:rsidRDefault="001E70A5" w:rsidP="00867E93">
            <w:pPr>
              <w:pStyle w:val="NoSpacing"/>
              <w:ind w:left="360"/>
            </w:pPr>
            <w:r>
              <w:t xml:space="preserve"> </w:t>
            </w:r>
            <w:r w:rsidR="00867E93" w:rsidRPr="00867E93">
              <w:t xml:space="preserve">U.S. Department of Education, </w:t>
            </w:r>
            <w:r w:rsidR="00867E93" w:rsidRPr="00867E93">
              <w:rPr>
                <w:i/>
              </w:rPr>
              <w:t>The Condition of Education 201</w:t>
            </w:r>
            <w:r>
              <w:rPr>
                <w:i/>
              </w:rPr>
              <w:t>6</w:t>
            </w:r>
          </w:p>
          <w:p w:rsidR="00867E93" w:rsidRPr="001E70A5" w:rsidRDefault="00867E93" w:rsidP="001E70A5">
            <w:pPr>
              <w:pStyle w:val="NoSpacing"/>
              <w:ind w:left="360"/>
              <w:rPr>
                <w:i/>
              </w:rPr>
            </w:pPr>
            <w:r w:rsidRPr="00867E93">
              <w:t xml:space="preserve"> Phi Delta </w:t>
            </w:r>
            <w:proofErr w:type="spellStart"/>
            <w:r w:rsidRPr="00867E93">
              <w:t>Kappan</w:t>
            </w:r>
            <w:proofErr w:type="spellEnd"/>
            <w:r w:rsidRPr="00867E93">
              <w:t xml:space="preserve">, </w:t>
            </w:r>
            <w:r w:rsidRPr="00867E93">
              <w:rPr>
                <w:i/>
              </w:rPr>
              <w:t xml:space="preserve">Attitudes toward </w:t>
            </w:r>
            <w:r w:rsidR="001E70A5">
              <w:rPr>
                <w:i/>
              </w:rPr>
              <w:t>the Public Schools</w:t>
            </w:r>
          </w:p>
          <w:p w:rsidR="00867E93" w:rsidRPr="00867E93" w:rsidRDefault="00867E93" w:rsidP="007632AA">
            <w:pPr>
              <w:pStyle w:val="NoSpacing"/>
            </w:pPr>
          </w:p>
        </w:tc>
      </w:tr>
      <w:tr w:rsidR="006919FB" w:rsidRPr="00867E93" w:rsidTr="007030AF">
        <w:trPr>
          <w:trHeight w:val="1250"/>
        </w:trPr>
        <w:tc>
          <w:tcPr>
            <w:tcW w:w="2610" w:type="dxa"/>
            <w:tcBorders>
              <w:bottom w:val="single" w:sz="4" w:space="0" w:color="auto"/>
            </w:tcBorders>
          </w:tcPr>
          <w:p w:rsidR="006919FB" w:rsidRPr="00867E93" w:rsidRDefault="00867E93" w:rsidP="002B0B4B">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w:t>
            </w:r>
            <w:r w:rsidR="006919FB" w:rsidRPr="00867E93">
              <w:rPr>
                <w:rFonts w:ascii="Times New Roman" w:eastAsia="Times New Roman" w:hAnsi="Times New Roman" w:cs="Times New Roman"/>
                <w:sz w:val="24"/>
                <w:szCs w:val="24"/>
                <w:lang w:eastAsia="ja-JP"/>
              </w:rPr>
              <w:t xml:space="preserve"> 2</w:t>
            </w:r>
          </w:p>
          <w:p w:rsidR="006919FB" w:rsidRDefault="007656CF" w:rsidP="006919FB">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Addressing home and neighborhood</w:t>
            </w:r>
          </w:p>
          <w:p w:rsidR="00453B07" w:rsidRDefault="00453B07" w:rsidP="00867E93">
            <w:pPr>
              <w:pStyle w:val="ListParagraph"/>
              <w:ind w:left="360"/>
              <w:rPr>
                <w:rFonts w:ascii="Times New Roman" w:hAnsi="Times New Roman"/>
                <w:szCs w:val="24"/>
                <w:lang w:eastAsia="ja-JP"/>
              </w:rPr>
            </w:pPr>
          </w:p>
          <w:p w:rsidR="00000DCB" w:rsidRDefault="007709A8" w:rsidP="00000DCB">
            <w:pPr>
              <w:pStyle w:val="ListParagraph"/>
              <w:ind w:left="360"/>
              <w:rPr>
                <w:rFonts w:ascii="Times New Roman" w:hAnsi="Times New Roman"/>
                <w:szCs w:val="24"/>
                <w:lang w:eastAsia="ja-JP"/>
              </w:rPr>
            </w:pPr>
            <w:r>
              <w:rPr>
                <w:rFonts w:ascii="Times New Roman" w:hAnsi="Times New Roman"/>
                <w:szCs w:val="24"/>
                <w:lang w:eastAsia="ja-JP"/>
              </w:rPr>
              <w:t>Jan. 31</w:t>
            </w:r>
          </w:p>
          <w:p w:rsidR="00000DCB" w:rsidRDefault="00000DCB" w:rsidP="00000DCB">
            <w:pPr>
              <w:pStyle w:val="ListParagraph"/>
              <w:ind w:left="360"/>
              <w:rPr>
                <w:rFonts w:ascii="Times New Roman" w:hAnsi="Times New Roman"/>
                <w:szCs w:val="24"/>
                <w:lang w:eastAsia="ja-JP"/>
              </w:rPr>
            </w:pPr>
          </w:p>
          <w:p w:rsidR="007030AF" w:rsidRPr="00E93170" w:rsidRDefault="007030AF" w:rsidP="00FF18B3">
            <w:pPr>
              <w:pStyle w:val="ListParagraph"/>
              <w:ind w:left="360"/>
              <w:rPr>
                <w:b/>
              </w:rPr>
            </w:pPr>
          </w:p>
        </w:tc>
        <w:tc>
          <w:tcPr>
            <w:tcW w:w="8100" w:type="dxa"/>
            <w:tcBorders>
              <w:bottom w:val="single" w:sz="4" w:space="0" w:color="auto"/>
            </w:tcBorders>
          </w:tcPr>
          <w:p w:rsidR="00453B07" w:rsidRDefault="00453B07" w:rsidP="00867E93">
            <w:pPr>
              <w:pStyle w:val="NoSpacing"/>
              <w:rPr>
                <w:u w:val="single"/>
              </w:rPr>
            </w:pPr>
          </w:p>
          <w:p w:rsidR="007656CF" w:rsidRPr="00867E93" w:rsidRDefault="007656CF" w:rsidP="007656CF">
            <w:pPr>
              <w:pStyle w:val="NoSpacing"/>
              <w:rPr>
                <w:u w:val="single"/>
              </w:rPr>
            </w:pPr>
            <w:r w:rsidRPr="00867E93">
              <w:rPr>
                <w:u w:val="single"/>
              </w:rPr>
              <w:t>Promise neighborhoods</w:t>
            </w:r>
          </w:p>
          <w:p w:rsidR="00CB0F26" w:rsidRDefault="00CB0F26" w:rsidP="00CB0F26">
            <w:pPr>
              <w:pStyle w:val="NoSpacing"/>
              <w:ind w:left="700"/>
            </w:pPr>
            <w:r>
              <w:t xml:space="preserve">Lester, </w:t>
            </w:r>
            <w:r w:rsidRPr="00CB0F26">
              <w:rPr>
                <w:i/>
              </w:rPr>
              <w:t>Tipping Neighborhoods to Success</w:t>
            </w:r>
          </w:p>
          <w:p w:rsidR="00CB0F26" w:rsidRPr="00CB0F26" w:rsidRDefault="00CB0F26" w:rsidP="00CB0F26">
            <w:pPr>
              <w:pStyle w:val="NoSpacing"/>
              <w:ind w:left="700"/>
            </w:pPr>
            <w:r>
              <w:t xml:space="preserve">Hulsey, et al., </w:t>
            </w:r>
            <w:r w:rsidRPr="00CB0F26">
              <w:rPr>
                <w:i/>
              </w:rPr>
              <w:t>Promise Neighborhoods Case Studies</w:t>
            </w:r>
          </w:p>
          <w:p w:rsidR="007656CF" w:rsidRDefault="007656CF" w:rsidP="007656CF">
            <w:pPr>
              <w:pStyle w:val="NoSpacing"/>
              <w:rPr>
                <w:u w:val="single"/>
              </w:rPr>
            </w:pPr>
          </w:p>
          <w:p w:rsidR="007656CF" w:rsidRDefault="007656CF" w:rsidP="007656CF">
            <w:pPr>
              <w:pStyle w:val="NoSpacing"/>
            </w:pPr>
            <w:r>
              <w:rPr>
                <w:u w:val="single"/>
              </w:rPr>
              <w:t>Full-service community schools</w:t>
            </w:r>
          </w:p>
          <w:p w:rsidR="007656CF" w:rsidRDefault="007656CF" w:rsidP="007656CF">
            <w:pPr>
              <w:pStyle w:val="NoSpacing"/>
              <w:ind w:left="360" w:firstLine="340"/>
            </w:pPr>
            <w:r w:rsidRPr="008F6E80">
              <w:t>Varlas</w:t>
            </w:r>
            <w:r>
              <w:t>,</w:t>
            </w:r>
            <w:r w:rsidRPr="008F6E80">
              <w:t xml:space="preserve"> </w:t>
            </w:r>
            <w:r>
              <w:t>“</w:t>
            </w:r>
            <w:r w:rsidRPr="008F6E80">
              <w:t>Full Service Community Schools</w:t>
            </w:r>
            <w:r>
              <w:t>”</w:t>
            </w:r>
          </w:p>
          <w:p w:rsidR="007656CF" w:rsidRPr="008F6E80" w:rsidRDefault="007656CF" w:rsidP="007656CF">
            <w:pPr>
              <w:pStyle w:val="NoSpacing"/>
              <w:ind w:left="360" w:firstLine="340"/>
              <w:rPr>
                <w:highlight w:val="yellow"/>
              </w:rPr>
            </w:pPr>
            <w:r w:rsidRPr="008F6E80">
              <w:t>Dryfoos</w:t>
            </w:r>
            <w:r>
              <w:t xml:space="preserve">, </w:t>
            </w:r>
            <w:r w:rsidRPr="008F6E80">
              <w:rPr>
                <w:i/>
              </w:rPr>
              <w:t>Full-Service Community Schools</w:t>
            </w:r>
          </w:p>
          <w:p w:rsidR="00E75AB4" w:rsidRPr="007030AF" w:rsidRDefault="00E75AB4" w:rsidP="007656CF">
            <w:pPr>
              <w:pStyle w:val="NoSpacing"/>
            </w:pPr>
          </w:p>
        </w:tc>
      </w:tr>
      <w:tr w:rsidR="007030AF" w:rsidRPr="00867E93" w:rsidTr="007030AF">
        <w:trPr>
          <w:trHeight w:val="1250"/>
        </w:trPr>
        <w:tc>
          <w:tcPr>
            <w:tcW w:w="2610" w:type="dxa"/>
            <w:tcBorders>
              <w:bottom w:val="single" w:sz="4" w:space="0" w:color="auto"/>
            </w:tcBorders>
          </w:tcPr>
          <w:p w:rsidR="007030AF" w:rsidRDefault="007030AF" w:rsidP="007030AF">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3</w:t>
            </w:r>
          </w:p>
          <w:p w:rsidR="007030AF" w:rsidRDefault="007656CF" w:rsidP="007030AF">
            <w:pPr>
              <w:pStyle w:val="ListParagraph"/>
              <w:numPr>
                <w:ilvl w:val="0"/>
                <w:numId w:val="6"/>
              </w:numPr>
              <w:ind w:left="360"/>
              <w:rPr>
                <w:rFonts w:ascii="Times New Roman" w:hAnsi="Times New Roman"/>
                <w:szCs w:val="24"/>
                <w:lang w:eastAsia="ja-JP"/>
              </w:rPr>
            </w:pPr>
            <w:r>
              <w:rPr>
                <w:rFonts w:ascii="Times New Roman" w:hAnsi="Times New Roman"/>
                <w:szCs w:val="24"/>
              </w:rPr>
              <w:t>Choice and student assignment</w:t>
            </w:r>
          </w:p>
          <w:p w:rsidR="007030AF" w:rsidRDefault="007030AF" w:rsidP="007030AF">
            <w:pPr>
              <w:pStyle w:val="ListParagraph"/>
              <w:ind w:left="360"/>
              <w:rPr>
                <w:rFonts w:ascii="Times New Roman" w:hAnsi="Times New Roman"/>
                <w:szCs w:val="24"/>
              </w:rPr>
            </w:pPr>
          </w:p>
          <w:p w:rsidR="007030AF" w:rsidRDefault="007709A8" w:rsidP="007030AF">
            <w:pPr>
              <w:pStyle w:val="ListParagraph"/>
              <w:ind w:left="360"/>
              <w:rPr>
                <w:rFonts w:ascii="Times New Roman" w:hAnsi="Times New Roman"/>
                <w:szCs w:val="24"/>
              </w:rPr>
            </w:pPr>
            <w:r>
              <w:rPr>
                <w:rFonts w:ascii="Times New Roman" w:hAnsi="Times New Roman"/>
                <w:szCs w:val="24"/>
              </w:rPr>
              <w:t>Feb. 7</w:t>
            </w:r>
          </w:p>
          <w:p w:rsidR="007030AF" w:rsidRDefault="007030AF" w:rsidP="007030AF">
            <w:pPr>
              <w:pStyle w:val="ListParagraph"/>
              <w:ind w:left="360"/>
              <w:rPr>
                <w:rFonts w:ascii="Times New Roman" w:hAnsi="Times New Roman"/>
                <w:szCs w:val="24"/>
              </w:rPr>
            </w:pPr>
          </w:p>
          <w:p w:rsidR="00FF18B3" w:rsidRDefault="00FF18B3" w:rsidP="00FF18B3">
            <w:pPr>
              <w:pStyle w:val="ListParagraph"/>
              <w:ind w:left="360"/>
              <w:rPr>
                <w:bCs/>
              </w:rPr>
            </w:pPr>
            <w:r>
              <w:rPr>
                <w:b/>
              </w:rPr>
              <w:t>Media Sources due</w:t>
            </w:r>
            <w:r w:rsidRPr="00E93170">
              <w:rPr>
                <w:bCs/>
              </w:rPr>
              <w:t xml:space="preserve"> </w:t>
            </w:r>
          </w:p>
          <w:p w:rsidR="00122212" w:rsidRDefault="00122212" w:rsidP="007030AF">
            <w:pPr>
              <w:pStyle w:val="ListParagraph"/>
              <w:ind w:left="360"/>
              <w:rPr>
                <w:rFonts w:ascii="Times New Roman" w:hAnsi="Times New Roman"/>
                <w:szCs w:val="24"/>
              </w:rPr>
            </w:pPr>
          </w:p>
          <w:p w:rsidR="00584A74" w:rsidRPr="000C08F2" w:rsidRDefault="00584A74" w:rsidP="00236A24">
            <w:pPr>
              <w:spacing w:after="0" w:line="240" w:lineRule="auto"/>
              <w:rPr>
                <w:rFonts w:ascii="Times New Roman" w:eastAsia="Times New Roman" w:hAnsi="Times New Roman" w:cs="Times New Roman"/>
                <w:sz w:val="24"/>
                <w:szCs w:val="24"/>
                <w:lang w:eastAsia="ja-JP"/>
              </w:rPr>
            </w:pPr>
          </w:p>
        </w:tc>
        <w:tc>
          <w:tcPr>
            <w:tcW w:w="8100" w:type="dxa"/>
            <w:tcBorders>
              <w:bottom w:val="single" w:sz="4" w:space="0" w:color="auto"/>
            </w:tcBorders>
          </w:tcPr>
          <w:p w:rsidR="008F6E80" w:rsidRDefault="008F6E80" w:rsidP="00E75AB4">
            <w:pPr>
              <w:pStyle w:val="NoSpacing"/>
            </w:pPr>
          </w:p>
          <w:p w:rsidR="007656CF" w:rsidRDefault="007656CF" w:rsidP="007656CF">
            <w:pPr>
              <w:pStyle w:val="NoSpacing"/>
              <w:rPr>
                <w:u w:val="single"/>
              </w:rPr>
            </w:pPr>
            <w:r w:rsidRPr="00867E93">
              <w:rPr>
                <w:u w:val="single"/>
              </w:rPr>
              <w:t xml:space="preserve">School </w:t>
            </w:r>
            <w:r>
              <w:rPr>
                <w:u w:val="single"/>
              </w:rPr>
              <w:t>assignment policies</w:t>
            </w:r>
          </w:p>
          <w:p w:rsidR="007656CF" w:rsidRDefault="007656CF" w:rsidP="007656CF">
            <w:pPr>
              <w:pStyle w:val="NoSpacing"/>
              <w:ind w:left="720"/>
            </w:pPr>
            <w:r>
              <w:t>Boston Public Schools Student Assignment Task Force Report</w:t>
            </w:r>
          </w:p>
          <w:p w:rsidR="007656CF" w:rsidRPr="00867E93" w:rsidRDefault="00CB0F26" w:rsidP="007656CF">
            <w:pPr>
              <w:pStyle w:val="NoSpacing"/>
              <w:ind w:left="720"/>
            </w:pPr>
            <w:r>
              <w:t>San Francisco Unified School District Annual Report</w:t>
            </w:r>
          </w:p>
          <w:p w:rsidR="007656CF" w:rsidRDefault="007656CF" w:rsidP="007656CF">
            <w:pPr>
              <w:pStyle w:val="NoSpacing"/>
              <w:rPr>
                <w:u w:val="single"/>
              </w:rPr>
            </w:pPr>
          </w:p>
          <w:p w:rsidR="007656CF" w:rsidRPr="00867E93" w:rsidRDefault="007656CF" w:rsidP="007656CF">
            <w:pPr>
              <w:pStyle w:val="NoSpacing"/>
            </w:pPr>
            <w:r>
              <w:rPr>
                <w:u w:val="single"/>
              </w:rPr>
              <w:t xml:space="preserve">School </w:t>
            </w:r>
            <w:r w:rsidRPr="00867E93">
              <w:rPr>
                <w:u w:val="single"/>
              </w:rPr>
              <w:t>choice</w:t>
            </w:r>
          </w:p>
          <w:p w:rsidR="007656CF" w:rsidRPr="007030AF" w:rsidRDefault="007656CF" w:rsidP="007656CF">
            <w:pPr>
              <w:pStyle w:val="NoSpacing"/>
              <w:ind w:left="720"/>
              <w:rPr>
                <w:i/>
              </w:rPr>
            </w:pPr>
            <w:r>
              <w:t xml:space="preserve">U.S. Department of Education, </w:t>
            </w:r>
            <w:r>
              <w:rPr>
                <w:i/>
              </w:rPr>
              <w:t>A Commitment to Quality</w:t>
            </w:r>
          </w:p>
          <w:p w:rsidR="007656CF" w:rsidRPr="00867E93" w:rsidRDefault="007656CF" w:rsidP="007656CF">
            <w:pPr>
              <w:pStyle w:val="NoSpacing"/>
              <w:ind w:left="720"/>
            </w:pPr>
            <w:r w:rsidRPr="00867E93">
              <w:t xml:space="preserve">CREDO, </w:t>
            </w:r>
            <w:r>
              <w:rPr>
                <w:i/>
              </w:rPr>
              <w:t>National Charter School Study</w:t>
            </w:r>
            <w:r w:rsidRPr="00867E93">
              <w:rPr>
                <w:i/>
              </w:rPr>
              <w:t xml:space="preserve"> </w:t>
            </w:r>
            <w:r>
              <w:t>(</w:t>
            </w:r>
            <w:r w:rsidRPr="00867E93">
              <w:t>Executive Summary)</w:t>
            </w:r>
          </w:p>
          <w:p w:rsidR="007656CF" w:rsidRDefault="007656CF" w:rsidP="007656CF">
            <w:pPr>
              <w:pStyle w:val="NoSpacing"/>
              <w:ind w:left="720"/>
            </w:pPr>
            <w:r>
              <w:t>Wisconsin Policy Research Institute report</w:t>
            </w:r>
          </w:p>
          <w:p w:rsidR="007656CF" w:rsidRPr="00E75AB4" w:rsidRDefault="007656CF" w:rsidP="00E75AB4">
            <w:pPr>
              <w:pStyle w:val="NoSpacing"/>
            </w:pPr>
          </w:p>
        </w:tc>
      </w:tr>
      <w:tr w:rsidR="005C52C0" w:rsidRPr="00867E93" w:rsidTr="007030AF">
        <w:trPr>
          <w:trHeight w:val="629"/>
        </w:trPr>
        <w:tc>
          <w:tcPr>
            <w:tcW w:w="2610" w:type="dxa"/>
            <w:shd w:val="clear" w:color="auto" w:fill="auto"/>
          </w:tcPr>
          <w:p w:rsidR="005C52C0" w:rsidRPr="00867E93" w:rsidRDefault="005C52C0" w:rsidP="005C52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4</w:t>
            </w:r>
          </w:p>
          <w:p w:rsidR="005C52C0" w:rsidRDefault="007656CF"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Smarter school governance</w:t>
            </w:r>
          </w:p>
          <w:p w:rsidR="005C52C0" w:rsidRDefault="005C52C0" w:rsidP="005C52C0">
            <w:pPr>
              <w:pStyle w:val="ListParagraph"/>
              <w:ind w:left="360"/>
              <w:rPr>
                <w:rFonts w:ascii="Times New Roman" w:hAnsi="Times New Roman"/>
                <w:szCs w:val="24"/>
                <w:lang w:eastAsia="ja-JP"/>
              </w:rPr>
            </w:pPr>
          </w:p>
          <w:p w:rsidR="005C52C0" w:rsidRDefault="007709A8" w:rsidP="0016658F">
            <w:pPr>
              <w:pStyle w:val="ListParagraph"/>
              <w:ind w:left="360"/>
              <w:rPr>
                <w:rFonts w:ascii="Times New Roman" w:hAnsi="Times New Roman"/>
                <w:szCs w:val="24"/>
                <w:lang w:eastAsia="ja-JP"/>
              </w:rPr>
            </w:pPr>
            <w:r>
              <w:rPr>
                <w:rFonts w:ascii="Times New Roman" w:hAnsi="Times New Roman"/>
                <w:szCs w:val="24"/>
                <w:lang w:eastAsia="ja-JP"/>
              </w:rPr>
              <w:t>Feb. 14</w:t>
            </w:r>
          </w:p>
          <w:p w:rsidR="0016658F" w:rsidRDefault="0016658F" w:rsidP="0016658F">
            <w:pPr>
              <w:pStyle w:val="ListParagraph"/>
              <w:ind w:left="360"/>
              <w:rPr>
                <w:rFonts w:ascii="Times New Roman" w:hAnsi="Times New Roman"/>
                <w:szCs w:val="24"/>
                <w:lang w:eastAsia="ja-JP"/>
              </w:rPr>
            </w:pPr>
          </w:p>
          <w:p w:rsidR="0016658F" w:rsidRDefault="0016658F" w:rsidP="0016658F">
            <w:pPr>
              <w:pStyle w:val="ListParagraph"/>
              <w:ind w:left="360"/>
              <w:rPr>
                <w:rFonts w:ascii="Times New Roman" w:hAnsi="Times New Roman"/>
                <w:szCs w:val="24"/>
                <w:lang w:eastAsia="ja-JP"/>
              </w:rPr>
            </w:pPr>
          </w:p>
        </w:tc>
        <w:tc>
          <w:tcPr>
            <w:tcW w:w="8100" w:type="dxa"/>
            <w:shd w:val="clear" w:color="auto" w:fill="auto"/>
          </w:tcPr>
          <w:p w:rsidR="005C52C0" w:rsidRDefault="005C52C0" w:rsidP="005C52C0">
            <w:pPr>
              <w:pStyle w:val="NoSpacing"/>
              <w:rPr>
                <w:u w:val="single"/>
              </w:rPr>
            </w:pPr>
          </w:p>
          <w:p w:rsidR="005C52C0" w:rsidRPr="00000DCB" w:rsidRDefault="004C3444" w:rsidP="005C52C0">
            <w:pPr>
              <w:pStyle w:val="NoSpacing"/>
              <w:rPr>
                <w:u w:val="single"/>
              </w:rPr>
            </w:pPr>
            <w:r>
              <w:rPr>
                <w:u w:val="single"/>
              </w:rPr>
              <w:t>Districts</w:t>
            </w:r>
          </w:p>
          <w:p w:rsidR="005C52C0" w:rsidRPr="00867E93" w:rsidRDefault="005C52C0" w:rsidP="005C52C0">
            <w:pPr>
              <w:pStyle w:val="NoSpacing"/>
              <w:ind w:left="720"/>
            </w:pPr>
            <w:proofErr w:type="spellStart"/>
            <w:r w:rsidRPr="00867E93">
              <w:t>Rumberger</w:t>
            </w:r>
            <w:proofErr w:type="spellEnd"/>
            <w:r w:rsidRPr="00867E93">
              <w:t xml:space="preserve"> and Connell, </w:t>
            </w:r>
            <w:r w:rsidRPr="00867E93">
              <w:rPr>
                <w:i/>
              </w:rPr>
              <w:t>Strengthening School District Capacity</w:t>
            </w:r>
          </w:p>
          <w:p w:rsidR="005C52C0" w:rsidRPr="00867E93" w:rsidRDefault="005C52C0" w:rsidP="005C52C0">
            <w:pPr>
              <w:pStyle w:val="NoSpacing"/>
              <w:ind w:left="720"/>
            </w:pPr>
            <w:r w:rsidRPr="00867E93">
              <w:t xml:space="preserve">Lake and Hernandez, </w:t>
            </w:r>
            <w:r w:rsidRPr="00867E93">
              <w:rPr>
                <w:i/>
              </w:rPr>
              <w:t>Portfolio School Districts Project</w:t>
            </w:r>
          </w:p>
          <w:p w:rsidR="000C08F2" w:rsidRDefault="000C08F2" w:rsidP="00584A74">
            <w:pPr>
              <w:pStyle w:val="NoSpacing"/>
            </w:pPr>
          </w:p>
          <w:p w:rsidR="00584A74" w:rsidRDefault="00584A74" w:rsidP="00584A74">
            <w:pPr>
              <w:pStyle w:val="NoSpacing"/>
            </w:pPr>
            <w:r>
              <w:rPr>
                <w:u w:val="single"/>
              </w:rPr>
              <w:t>CMOs</w:t>
            </w:r>
          </w:p>
          <w:p w:rsidR="000C08F2" w:rsidRDefault="000C08F2" w:rsidP="00580064">
            <w:pPr>
              <w:pStyle w:val="NoSpacing"/>
              <w:ind w:left="720"/>
              <w:rPr>
                <w:i/>
              </w:rPr>
            </w:pPr>
            <w:r>
              <w:t xml:space="preserve">Mathematica Policy Research, </w:t>
            </w:r>
            <w:r>
              <w:rPr>
                <w:i/>
              </w:rPr>
              <w:t xml:space="preserve">Learning from </w:t>
            </w:r>
            <w:r w:rsidR="00C97E69">
              <w:rPr>
                <w:i/>
              </w:rPr>
              <w:t>CMOs</w:t>
            </w:r>
          </w:p>
          <w:p w:rsidR="00E75AB4" w:rsidRPr="00E75AB4" w:rsidRDefault="00E75AB4" w:rsidP="00580064">
            <w:pPr>
              <w:pStyle w:val="NoSpacing"/>
              <w:ind w:left="720"/>
            </w:pPr>
            <w:proofErr w:type="spellStart"/>
            <w:r>
              <w:t>Peyser</w:t>
            </w:r>
            <w:proofErr w:type="spellEnd"/>
            <w:r>
              <w:t>, “Unlocking the Secrets of High Performing Charters”</w:t>
            </w:r>
          </w:p>
          <w:p w:rsidR="00580064" w:rsidRDefault="00580064" w:rsidP="00584A74">
            <w:pPr>
              <w:pStyle w:val="NoSpacing"/>
            </w:pPr>
          </w:p>
        </w:tc>
      </w:tr>
      <w:tr w:rsidR="006919FB" w:rsidRPr="00867E93" w:rsidTr="007030AF">
        <w:trPr>
          <w:trHeight w:val="629"/>
        </w:trPr>
        <w:tc>
          <w:tcPr>
            <w:tcW w:w="2610" w:type="dxa"/>
            <w:shd w:val="clear" w:color="auto" w:fill="auto"/>
          </w:tcPr>
          <w:p w:rsidR="005C52C0"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7632AA">
              <w:rPr>
                <w:rFonts w:ascii="Times New Roman" w:eastAsia="Times New Roman" w:hAnsi="Times New Roman" w:cs="Times New Roman"/>
                <w:sz w:val="24"/>
                <w:szCs w:val="24"/>
                <w:lang w:eastAsia="ja-JP"/>
              </w:rPr>
              <w:t>5</w:t>
            </w:r>
          </w:p>
          <w:p w:rsidR="005C52C0" w:rsidRDefault="007656CF"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Resource allocation</w:t>
            </w:r>
          </w:p>
          <w:p w:rsidR="005C52C0" w:rsidRDefault="005C52C0" w:rsidP="005C52C0">
            <w:pPr>
              <w:pStyle w:val="ListParagraph"/>
              <w:ind w:left="360"/>
              <w:rPr>
                <w:rFonts w:ascii="Times New Roman" w:hAnsi="Times New Roman"/>
                <w:szCs w:val="24"/>
                <w:lang w:eastAsia="ja-JP"/>
              </w:rPr>
            </w:pPr>
          </w:p>
          <w:p w:rsidR="005C52C0" w:rsidRPr="005C52C0" w:rsidRDefault="007709A8" w:rsidP="005C52C0">
            <w:pPr>
              <w:pStyle w:val="ListParagraph"/>
              <w:ind w:left="360"/>
              <w:rPr>
                <w:rFonts w:ascii="Times New Roman" w:hAnsi="Times New Roman"/>
                <w:szCs w:val="24"/>
                <w:lang w:eastAsia="ja-JP"/>
              </w:rPr>
            </w:pPr>
            <w:r>
              <w:rPr>
                <w:rFonts w:ascii="Times New Roman" w:hAnsi="Times New Roman"/>
                <w:szCs w:val="24"/>
                <w:lang w:eastAsia="ja-JP"/>
              </w:rPr>
              <w:t>Feb. 21</w:t>
            </w:r>
          </w:p>
          <w:p w:rsidR="00867E93" w:rsidRDefault="00867E93" w:rsidP="00700413">
            <w:pPr>
              <w:pStyle w:val="ListParagraph"/>
              <w:ind w:left="360"/>
              <w:rPr>
                <w:rFonts w:ascii="Times New Roman" w:hAnsi="Times New Roman"/>
                <w:szCs w:val="24"/>
                <w:lang w:eastAsia="ja-JP"/>
              </w:rPr>
            </w:pPr>
          </w:p>
          <w:p w:rsidR="00FF18B3" w:rsidRDefault="00FF18B3" w:rsidP="00FF18B3">
            <w:pPr>
              <w:pStyle w:val="ListParagraph"/>
              <w:ind w:left="360"/>
              <w:rPr>
                <w:rFonts w:ascii="Times New Roman" w:hAnsi="Times New Roman"/>
                <w:szCs w:val="24"/>
                <w:lang w:eastAsia="ja-JP"/>
              </w:rPr>
            </w:pPr>
            <w:r>
              <w:rPr>
                <w:rFonts w:ascii="Times New Roman" w:hAnsi="Times New Roman"/>
                <w:b/>
                <w:szCs w:val="24"/>
                <w:lang w:eastAsia="ja-JP"/>
              </w:rPr>
              <w:t>1st</w:t>
            </w:r>
            <w:r w:rsidR="00F8312F">
              <w:rPr>
                <w:rFonts w:ascii="Times New Roman" w:hAnsi="Times New Roman"/>
                <w:b/>
                <w:szCs w:val="24"/>
                <w:lang w:eastAsia="ja-JP"/>
              </w:rPr>
              <w:t xml:space="preserve"> Memo due</w:t>
            </w:r>
          </w:p>
          <w:p w:rsidR="00236A24" w:rsidRPr="00236A24" w:rsidRDefault="00236A24" w:rsidP="00955241">
            <w:pPr>
              <w:pStyle w:val="ListParagraph"/>
              <w:ind w:left="360"/>
              <w:rPr>
                <w:rFonts w:ascii="Times New Roman" w:hAnsi="Times New Roman"/>
                <w:b/>
                <w:szCs w:val="24"/>
                <w:lang w:eastAsia="ja-JP"/>
              </w:rPr>
            </w:pPr>
            <w:r w:rsidRPr="00236A24">
              <w:rPr>
                <w:rFonts w:ascii="Times New Roman" w:hAnsi="Times New Roman"/>
                <w:b/>
                <w:szCs w:val="24"/>
                <w:lang w:eastAsia="ja-JP"/>
              </w:rPr>
              <w:t xml:space="preserve"> </w:t>
            </w:r>
          </w:p>
        </w:tc>
        <w:tc>
          <w:tcPr>
            <w:tcW w:w="8100" w:type="dxa"/>
            <w:shd w:val="clear" w:color="auto" w:fill="auto"/>
          </w:tcPr>
          <w:p w:rsidR="00453B07" w:rsidRPr="00867E93" w:rsidRDefault="00453B07" w:rsidP="00453B07">
            <w:pPr>
              <w:pStyle w:val="NoSpacing"/>
              <w:rPr>
                <w:u w:val="single"/>
              </w:rPr>
            </w:pPr>
          </w:p>
          <w:p w:rsidR="007656CF" w:rsidRPr="00000DCB" w:rsidRDefault="007656CF" w:rsidP="007656CF">
            <w:pPr>
              <w:pStyle w:val="NoSpacing"/>
              <w:rPr>
                <w:u w:val="single"/>
              </w:rPr>
            </w:pPr>
            <w:r w:rsidRPr="00000DCB">
              <w:rPr>
                <w:u w:val="single"/>
              </w:rPr>
              <w:t>Money</w:t>
            </w:r>
          </w:p>
          <w:p w:rsidR="007656CF" w:rsidRPr="004F2236" w:rsidRDefault="007656CF" w:rsidP="007656CF">
            <w:pPr>
              <w:pStyle w:val="NoSpacing"/>
              <w:ind w:left="720"/>
              <w:rPr>
                <w:i/>
              </w:rPr>
            </w:pPr>
            <w:r>
              <w:t xml:space="preserve">Baker, </w:t>
            </w:r>
            <w:r>
              <w:rPr>
                <w:i/>
              </w:rPr>
              <w:t>Does Money Matter in Education?</w:t>
            </w:r>
          </w:p>
          <w:p w:rsidR="007656CF" w:rsidRPr="00906562" w:rsidRDefault="007656CF" w:rsidP="007656CF">
            <w:pPr>
              <w:pStyle w:val="NoSpacing"/>
              <w:ind w:left="720"/>
            </w:pPr>
            <w:r>
              <w:t xml:space="preserve">Hightower, </w:t>
            </w:r>
            <w:proofErr w:type="spellStart"/>
            <w:r>
              <w:t>Mitani</w:t>
            </w:r>
            <w:proofErr w:type="spellEnd"/>
            <w:r>
              <w:t xml:space="preserve">, and Swanson, </w:t>
            </w:r>
            <w:r w:rsidRPr="00580064">
              <w:rPr>
                <w:i/>
                <w:iCs/>
              </w:rPr>
              <w:t>State Policies That Pay</w:t>
            </w:r>
          </w:p>
          <w:p w:rsidR="007656CF" w:rsidRPr="00867E93" w:rsidRDefault="007656CF" w:rsidP="007656CF">
            <w:pPr>
              <w:pStyle w:val="NoSpacing"/>
              <w:ind w:left="720"/>
            </w:pPr>
            <w:r w:rsidRPr="00867E93">
              <w:t xml:space="preserve">Baker, et al., </w:t>
            </w:r>
            <w:r w:rsidRPr="00867E93">
              <w:rPr>
                <w:i/>
              </w:rPr>
              <w:t>Is School Funding Fair?</w:t>
            </w:r>
          </w:p>
          <w:p w:rsidR="007656CF" w:rsidRDefault="007656CF" w:rsidP="007656CF">
            <w:pPr>
              <w:pStyle w:val="NoSpacing"/>
              <w:rPr>
                <w:u w:val="single"/>
              </w:rPr>
            </w:pPr>
          </w:p>
          <w:p w:rsidR="00CB0F26" w:rsidRDefault="00CB0F26" w:rsidP="007656CF">
            <w:pPr>
              <w:pStyle w:val="NoSpacing"/>
              <w:rPr>
                <w:u w:val="single"/>
              </w:rPr>
            </w:pPr>
          </w:p>
          <w:p w:rsidR="007656CF" w:rsidRPr="00000DCB" w:rsidRDefault="009D57DB" w:rsidP="007656CF">
            <w:pPr>
              <w:pStyle w:val="NoSpacing"/>
              <w:rPr>
                <w:u w:val="single"/>
              </w:rPr>
            </w:pPr>
            <w:r>
              <w:rPr>
                <w:u w:val="single"/>
              </w:rPr>
              <w:t>Class s</w:t>
            </w:r>
            <w:r w:rsidR="007656CF" w:rsidRPr="00000DCB">
              <w:rPr>
                <w:u w:val="single"/>
              </w:rPr>
              <w:t>ize</w:t>
            </w:r>
            <w:r w:rsidR="007656CF">
              <w:rPr>
                <w:u w:val="single"/>
              </w:rPr>
              <w:t xml:space="preserve"> and </w:t>
            </w:r>
            <w:r>
              <w:rPr>
                <w:u w:val="single"/>
              </w:rPr>
              <w:t>school t</w:t>
            </w:r>
            <w:r w:rsidR="007656CF">
              <w:rPr>
                <w:u w:val="single"/>
              </w:rPr>
              <w:t>ime</w:t>
            </w:r>
          </w:p>
          <w:p w:rsidR="007656CF" w:rsidRDefault="007656CF" w:rsidP="007656CF">
            <w:pPr>
              <w:pStyle w:val="NoSpacing"/>
              <w:ind w:left="720"/>
              <w:rPr>
                <w:i/>
              </w:rPr>
            </w:pPr>
            <w:proofErr w:type="spellStart"/>
            <w:r>
              <w:t>Schanzenbach</w:t>
            </w:r>
            <w:proofErr w:type="spellEnd"/>
            <w:r>
              <w:t xml:space="preserve">, </w:t>
            </w:r>
            <w:r>
              <w:rPr>
                <w:i/>
              </w:rPr>
              <w:t>Does Class Size Matter?</w:t>
            </w:r>
          </w:p>
          <w:p w:rsidR="00D23076" w:rsidRPr="00C97E69" w:rsidRDefault="007656CF" w:rsidP="00C97E69">
            <w:pPr>
              <w:pStyle w:val="NoSpacing"/>
              <w:ind w:left="720"/>
            </w:pPr>
            <w:r w:rsidRPr="00867E93">
              <w:t xml:space="preserve">Education Commission of the States, </w:t>
            </w:r>
            <w:r w:rsidRPr="00867E93">
              <w:rPr>
                <w:i/>
              </w:rPr>
              <w:t>Learning Time in America</w:t>
            </w:r>
          </w:p>
        </w:tc>
      </w:tr>
      <w:tr w:rsidR="005C52C0" w:rsidRPr="00867E93" w:rsidTr="007030AF">
        <w:trPr>
          <w:trHeight w:val="629"/>
        </w:trPr>
        <w:tc>
          <w:tcPr>
            <w:tcW w:w="2610" w:type="dxa"/>
            <w:shd w:val="clear" w:color="auto" w:fill="auto"/>
          </w:tcPr>
          <w:p w:rsidR="00FF18B3" w:rsidRPr="00867E93" w:rsidRDefault="00FF18B3" w:rsidP="00FF18B3">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Week 6</w:t>
            </w:r>
          </w:p>
          <w:p w:rsidR="00FF18B3" w:rsidRDefault="007656CF" w:rsidP="00FF18B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School culture</w:t>
            </w:r>
          </w:p>
          <w:p w:rsidR="004C3444" w:rsidRDefault="004C3444" w:rsidP="004C3444">
            <w:pPr>
              <w:pStyle w:val="ListParagraph"/>
              <w:ind w:left="360"/>
              <w:rPr>
                <w:rFonts w:ascii="Times New Roman" w:hAnsi="Times New Roman"/>
                <w:szCs w:val="24"/>
                <w:lang w:eastAsia="ja-JP"/>
              </w:rPr>
            </w:pPr>
          </w:p>
          <w:p w:rsidR="005C52C0" w:rsidRPr="004C3444" w:rsidRDefault="00FF18B3" w:rsidP="004C3444">
            <w:pPr>
              <w:pStyle w:val="ListParagraph"/>
              <w:ind w:left="360"/>
              <w:rPr>
                <w:rFonts w:ascii="Times New Roman" w:hAnsi="Times New Roman"/>
                <w:szCs w:val="24"/>
                <w:lang w:eastAsia="ja-JP"/>
              </w:rPr>
            </w:pPr>
            <w:r>
              <w:rPr>
                <w:rFonts w:ascii="Times New Roman" w:hAnsi="Times New Roman"/>
                <w:szCs w:val="24"/>
                <w:lang w:eastAsia="ja-JP"/>
              </w:rPr>
              <w:t xml:space="preserve">Feb. </w:t>
            </w:r>
            <w:r w:rsidR="007709A8">
              <w:rPr>
                <w:rFonts w:ascii="Times New Roman" w:hAnsi="Times New Roman"/>
                <w:szCs w:val="24"/>
                <w:lang w:eastAsia="ja-JP"/>
              </w:rPr>
              <w:t>28</w:t>
            </w:r>
          </w:p>
        </w:tc>
        <w:tc>
          <w:tcPr>
            <w:tcW w:w="8100" w:type="dxa"/>
            <w:shd w:val="clear" w:color="auto" w:fill="auto"/>
          </w:tcPr>
          <w:p w:rsidR="004C3444" w:rsidRDefault="004C3444" w:rsidP="004C3444">
            <w:pPr>
              <w:pStyle w:val="NoSpacing"/>
            </w:pPr>
          </w:p>
          <w:p w:rsidR="007656CF" w:rsidRPr="00000DCB" w:rsidRDefault="007656CF" w:rsidP="007656CF">
            <w:pPr>
              <w:pStyle w:val="NoSpacing"/>
              <w:rPr>
                <w:u w:val="single"/>
              </w:rPr>
            </w:pPr>
            <w:r>
              <w:rPr>
                <w:u w:val="single"/>
              </w:rPr>
              <w:t>Building</w:t>
            </w:r>
            <w:r w:rsidRPr="00000DCB">
              <w:rPr>
                <w:u w:val="single"/>
              </w:rPr>
              <w:t xml:space="preserve"> culture</w:t>
            </w:r>
          </w:p>
          <w:p w:rsidR="007656CF" w:rsidRPr="00867E93" w:rsidRDefault="00C97E69" w:rsidP="007656CF">
            <w:pPr>
              <w:pStyle w:val="NoSpacing"/>
              <w:ind w:left="720"/>
              <w:rPr>
                <w:i/>
              </w:rPr>
            </w:pPr>
            <w:proofErr w:type="spellStart"/>
            <w:r>
              <w:t>Thapa</w:t>
            </w:r>
            <w:proofErr w:type="spellEnd"/>
            <w:r>
              <w:t xml:space="preserve">, et al., </w:t>
            </w:r>
            <w:r>
              <w:rPr>
                <w:i/>
              </w:rPr>
              <w:t>School Climate Research Summary</w:t>
            </w:r>
          </w:p>
          <w:p w:rsidR="007656CF" w:rsidRPr="00584A74" w:rsidRDefault="007656CF" w:rsidP="007656CF">
            <w:pPr>
              <w:pStyle w:val="NoSpacing"/>
              <w:ind w:left="720"/>
              <w:rPr>
                <w:i/>
              </w:rPr>
            </w:pPr>
            <w:proofErr w:type="spellStart"/>
            <w:r>
              <w:t>Picucci</w:t>
            </w:r>
            <w:proofErr w:type="spellEnd"/>
            <w:r>
              <w:t>, et al., “Shaping School Culture”</w:t>
            </w:r>
          </w:p>
          <w:p w:rsidR="007656CF" w:rsidRDefault="007656CF" w:rsidP="007656CF">
            <w:pPr>
              <w:pStyle w:val="NoSpacing"/>
              <w:ind w:left="720"/>
              <w:rPr>
                <w:i/>
              </w:rPr>
            </w:pPr>
            <w:r>
              <w:t xml:space="preserve">The New Teacher Project, </w:t>
            </w:r>
            <w:r>
              <w:rPr>
                <w:i/>
              </w:rPr>
              <w:t xml:space="preserve">Greenhouse Schools </w:t>
            </w:r>
          </w:p>
          <w:p w:rsidR="007656CF" w:rsidRDefault="007656CF" w:rsidP="007656CF">
            <w:pPr>
              <w:spacing w:after="0" w:line="240" w:lineRule="auto"/>
              <w:ind w:left="70"/>
              <w:rPr>
                <w:rFonts w:ascii="Times New Roman" w:hAnsi="Times New Roman" w:cs="Times New Roman"/>
                <w:sz w:val="24"/>
                <w:szCs w:val="24"/>
              </w:rPr>
            </w:pPr>
          </w:p>
          <w:p w:rsidR="007656CF" w:rsidRPr="004C3444" w:rsidRDefault="007656CF" w:rsidP="007656C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Assessing culture</w:t>
            </w:r>
          </w:p>
          <w:p w:rsidR="007656CF" w:rsidRPr="00867E93" w:rsidRDefault="007656CF" w:rsidP="007656CF">
            <w:pPr>
              <w:pStyle w:val="NoSpacing"/>
              <w:ind w:left="720"/>
              <w:rPr>
                <w:i/>
              </w:rPr>
            </w:pPr>
            <w:r w:rsidRPr="00867E93">
              <w:t xml:space="preserve">Cohen, et al., “The Challenge of Assessing School Climate,” </w:t>
            </w:r>
            <w:r w:rsidRPr="00867E93">
              <w:rPr>
                <w:i/>
              </w:rPr>
              <w:t>Educ. Leadership</w:t>
            </w:r>
          </w:p>
          <w:p w:rsidR="007656CF" w:rsidRDefault="007656CF" w:rsidP="007656CF">
            <w:pPr>
              <w:pStyle w:val="NoSpacing"/>
              <w:ind w:left="720"/>
              <w:rPr>
                <w:i/>
              </w:rPr>
            </w:pPr>
            <w:r w:rsidRPr="00867E93">
              <w:t xml:space="preserve">Wagner, </w:t>
            </w:r>
            <w:r w:rsidRPr="00867E93">
              <w:rPr>
                <w:i/>
              </w:rPr>
              <w:t xml:space="preserve">The School Leader’s Tool for Assessing </w:t>
            </w:r>
            <w:r w:rsidR="00C97E69">
              <w:rPr>
                <w:i/>
              </w:rPr>
              <w:t>…</w:t>
            </w:r>
            <w:r w:rsidRPr="00867E93">
              <w:rPr>
                <w:i/>
              </w:rPr>
              <w:t>School Culture</w:t>
            </w:r>
          </w:p>
          <w:p w:rsidR="004C3444" w:rsidRPr="00867E93" w:rsidRDefault="004C3444" w:rsidP="004C3444">
            <w:pPr>
              <w:pStyle w:val="NoSpacing"/>
            </w:pPr>
          </w:p>
        </w:tc>
      </w:tr>
      <w:tr w:rsidR="00867E93" w:rsidRPr="00867E93" w:rsidTr="007030AF">
        <w:trPr>
          <w:trHeight w:val="629"/>
        </w:trPr>
        <w:tc>
          <w:tcPr>
            <w:tcW w:w="2610" w:type="dxa"/>
            <w:shd w:val="clear" w:color="auto" w:fill="auto"/>
          </w:tcPr>
          <w:p w:rsidR="00867E93"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7632AA">
              <w:rPr>
                <w:rFonts w:ascii="Times New Roman" w:eastAsia="Times New Roman" w:hAnsi="Times New Roman" w:cs="Times New Roman"/>
                <w:sz w:val="24"/>
                <w:szCs w:val="24"/>
                <w:lang w:eastAsia="ja-JP"/>
              </w:rPr>
              <w:t>7</w:t>
            </w:r>
          </w:p>
          <w:p w:rsidR="00453B07" w:rsidRDefault="00453B07" w:rsidP="00867E93">
            <w:pPr>
              <w:pStyle w:val="ListParagraph"/>
              <w:ind w:left="360"/>
              <w:rPr>
                <w:rFonts w:ascii="Times New Roman" w:hAnsi="Times New Roman"/>
                <w:szCs w:val="24"/>
                <w:lang w:eastAsia="ja-JP"/>
              </w:rPr>
            </w:pPr>
          </w:p>
          <w:p w:rsidR="00867E93" w:rsidRDefault="007709A8" w:rsidP="00867E93">
            <w:pPr>
              <w:spacing w:after="0" w:line="240" w:lineRule="auto"/>
              <w:ind w:firstLine="342"/>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March 7</w:t>
            </w:r>
          </w:p>
          <w:p w:rsidR="00955241" w:rsidRDefault="00955241" w:rsidP="00266C98">
            <w:pPr>
              <w:spacing w:after="0" w:line="240" w:lineRule="auto"/>
              <w:rPr>
                <w:rFonts w:ascii="Times New Roman" w:eastAsia="Times New Roman" w:hAnsi="Times New Roman" w:cs="Times New Roman"/>
                <w:b/>
                <w:sz w:val="24"/>
                <w:szCs w:val="24"/>
                <w:lang w:eastAsia="ja-JP"/>
              </w:rPr>
            </w:pPr>
          </w:p>
          <w:p w:rsidR="00955241" w:rsidRPr="00867E93" w:rsidRDefault="00955241" w:rsidP="00FF18B3">
            <w:pPr>
              <w:pStyle w:val="ListParagraph"/>
              <w:ind w:left="360"/>
              <w:rPr>
                <w:rFonts w:ascii="Times New Roman" w:hAnsi="Times New Roman"/>
                <w:szCs w:val="24"/>
                <w:lang w:eastAsia="ja-JP"/>
              </w:rPr>
            </w:pPr>
          </w:p>
        </w:tc>
        <w:tc>
          <w:tcPr>
            <w:tcW w:w="8100" w:type="dxa"/>
            <w:shd w:val="clear" w:color="auto" w:fill="auto"/>
          </w:tcPr>
          <w:p w:rsidR="00453B07" w:rsidRPr="00867E93" w:rsidRDefault="00453B07" w:rsidP="00453B07">
            <w:pPr>
              <w:pStyle w:val="NoSpacing"/>
              <w:ind w:firstLine="720"/>
            </w:pPr>
          </w:p>
          <w:p w:rsidR="00FF18B3" w:rsidRDefault="00FF18B3" w:rsidP="00FF18B3">
            <w:pPr>
              <w:pStyle w:val="NoSpacing"/>
            </w:pPr>
          </w:p>
          <w:p w:rsidR="00867E93" w:rsidRPr="00867E93" w:rsidRDefault="00FF18B3" w:rsidP="00FF18B3">
            <w:pPr>
              <w:pStyle w:val="NoSpacing"/>
            </w:pPr>
            <w:r>
              <w:t>NO CLASS</w:t>
            </w:r>
          </w:p>
        </w:tc>
      </w:tr>
      <w:tr w:rsidR="00867E93" w:rsidRPr="00867E93" w:rsidTr="007030AF">
        <w:trPr>
          <w:trHeight w:val="629"/>
        </w:trPr>
        <w:tc>
          <w:tcPr>
            <w:tcW w:w="2610" w:type="dxa"/>
            <w:shd w:val="clear" w:color="auto" w:fill="auto"/>
          </w:tcPr>
          <w:p w:rsidR="00867E93"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7632AA">
              <w:rPr>
                <w:rFonts w:ascii="Times New Roman" w:eastAsia="Times New Roman" w:hAnsi="Times New Roman" w:cs="Times New Roman"/>
                <w:sz w:val="24"/>
                <w:szCs w:val="24"/>
                <w:lang w:eastAsia="ja-JP"/>
              </w:rPr>
              <w:t>8</w:t>
            </w:r>
          </w:p>
          <w:p w:rsidR="00867E93" w:rsidRDefault="00453B07" w:rsidP="00867E9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Curriculum and testing</w:t>
            </w:r>
          </w:p>
          <w:p w:rsidR="00453B07" w:rsidRDefault="00453B07" w:rsidP="00453B07">
            <w:pPr>
              <w:pStyle w:val="ListParagraph"/>
              <w:ind w:left="360"/>
              <w:rPr>
                <w:rFonts w:ascii="Times New Roman" w:hAnsi="Times New Roman"/>
                <w:szCs w:val="24"/>
                <w:lang w:eastAsia="ja-JP"/>
              </w:rPr>
            </w:pPr>
          </w:p>
          <w:p w:rsidR="00000DCB" w:rsidRDefault="007709A8" w:rsidP="0016658F">
            <w:pPr>
              <w:pStyle w:val="ListParagraph"/>
              <w:ind w:left="360"/>
              <w:rPr>
                <w:rFonts w:ascii="Times New Roman" w:hAnsi="Times New Roman"/>
                <w:szCs w:val="24"/>
                <w:lang w:eastAsia="ja-JP"/>
              </w:rPr>
            </w:pPr>
            <w:r>
              <w:rPr>
                <w:rFonts w:ascii="Times New Roman" w:hAnsi="Times New Roman"/>
                <w:szCs w:val="24"/>
                <w:lang w:eastAsia="ja-JP"/>
              </w:rPr>
              <w:t>March 14</w:t>
            </w:r>
          </w:p>
          <w:p w:rsidR="0016658F" w:rsidRDefault="0016658F" w:rsidP="0016658F">
            <w:pPr>
              <w:pStyle w:val="ListParagraph"/>
              <w:ind w:left="360"/>
              <w:rPr>
                <w:rFonts w:ascii="Times New Roman" w:hAnsi="Times New Roman"/>
                <w:szCs w:val="24"/>
                <w:lang w:eastAsia="ja-JP"/>
              </w:rPr>
            </w:pPr>
          </w:p>
          <w:p w:rsidR="00FF18B3" w:rsidRDefault="00FF18B3" w:rsidP="00FF18B3">
            <w:pPr>
              <w:pStyle w:val="ListParagraph"/>
              <w:ind w:left="360"/>
              <w:rPr>
                <w:rFonts w:ascii="Times New Roman" w:hAnsi="Times New Roman"/>
                <w:szCs w:val="24"/>
                <w:lang w:eastAsia="ja-JP"/>
              </w:rPr>
            </w:pPr>
            <w:r>
              <w:rPr>
                <w:rFonts w:ascii="Times New Roman" w:hAnsi="Times New Roman"/>
                <w:b/>
                <w:szCs w:val="24"/>
                <w:lang w:eastAsia="ja-JP"/>
              </w:rPr>
              <w:t>2nd</w:t>
            </w:r>
            <w:r w:rsidR="00F8312F">
              <w:rPr>
                <w:rFonts w:ascii="Times New Roman" w:hAnsi="Times New Roman"/>
                <w:b/>
                <w:szCs w:val="24"/>
                <w:lang w:eastAsia="ja-JP"/>
              </w:rPr>
              <w:t xml:space="preserve"> Memo due</w:t>
            </w:r>
          </w:p>
          <w:p w:rsidR="0016658F" w:rsidRPr="005C52C0" w:rsidRDefault="0016658F" w:rsidP="00FF18B3">
            <w:pPr>
              <w:spacing w:after="0" w:line="240" w:lineRule="auto"/>
              <w:ind w:firstLine="342"/>
              <w:rPr>
                <w:rFonts w:ascii="Times New Roman" w:hAnsi="Times New Roman"/>
                <w:szCs w:val="24"/>
                <w:lang w:eastAsia="ja-JP"/>
              </w:rPr>
            </w:pPr>
          </w:p>
        </w:tc>
        <w:tc>
          <w:tcPr>
            <w:tcW w:w="8100" w:type="dxa"/>
            <w:shd w:val="clear" w:color="auto" w:fill="auto"/>
          </w:tcPr>
          <w:p w:rsidR="00453B07" w:rsidRDefault="00453B07" w:rsidP="00453B07">
            <w:pPr>
              <w:pStyle w:val="NoSpacing"/>
            </w:pPr>
          </w:p>
          <w:p w:rsidR="00453B07" w:rsidRPr="00000DCB" w:rsidRDefault="00453B07" w:rsidP="00453B07">
            <w:pPr>
              <w:pStyle w:val="NoSpacing"/>
              <w:rPr>
                <w:u w:val="single"/>
              </w:rPr>
            </w:pPr>
            <w:r w:rsidRPr="00000DCB">
              <w:rPr>
                <w:u w:val="single"/>
              </w:rPr>
              <w:t>Standards</w:t>
            </w:r>
            <w:r w:rsidR="00AD1D3D">
              <w:rPr>
                <w:u w:val="single"/>
              </w:rPr>
              <w:t xml:space="preserve"> </w:t>
            </w:r>
            <w:r w:rsidRPr="00000DCB">
              <w:rPr>
                <w:u w:val="single"/>
              </w:rPr>
              <w:t xml:space="preserve">and accountability </w:t>
            </w:r>
          </w:p>
          <w:p w:rsidR="00A432F5" w:rsidRPr="00A432F5" w:rsidRDefault="00A432F5" w:rsidP="00A432F5">
            <w:pPr>
              <w:pStyle w:val="NoSpacing"/>
              <w:ind w:left="720"/>
              <w:rPr>
                <w:rFonts w:eastAsia="Times New Roman"/>
                <w:i/>
              </w:rPr>
            </w:pPr>
            <w:r>
              <w:t xml:space="preserve">Center for Public Education, </w:t>
            </w:r>
            <w:r w:rsidRPr="00A432F5">
              <w:rPr>
                <w:i/>
              </w:rPr>
              <w:t>Understanding the Common Core Standards</w:t>
            </w:r>
          </w:p>
          <w:p w:rsidR="004F2236" w:rsidRDefault="00A432F5" w:rsidP="004F2236">
            <w:pPr>
              <w:pStyle w:val="NoSpacing"/>
              <w:ind w:left="720"/>
              <w:rPr>
                <w:rFonts w:eastAsia="Times New Roman"/>
              </w:rPr>
            </w:pPr>
            <w:proofErr w:type="spellStart"/>
            <w:r>
              <w:rPr>
                <w:rFonts w:eastAsia="Times New Roman"/>
              </w:rPr>
              <w:t>Figlio</w:t>
            </w:r>
            <w:proofErr w:type="spellEnd"/>
            <w:r>
              <w:rPr>
                <w:rFonts w:eastAsia="Times New Roman"/>
              </w:rPr>
              <w:t xml:space="preserve"> and Loeb, “Standards and Accountability”</w:t>
            </w:r>
          </w:p>
          <w:p w:rsidR="004F2236" w:rsidRDefault="00A97984" w:rsidP="004F2236">
            <w:pPr>
              <w:pStyle w:val="NoSpacing"/>
              <w:ind w:left="720"/>
            </w:pPr>
            <w:r>
              <w:t xml:space="preserve">Forum for Education and Democracy, </w:t>
            </w:r>
            <w:r w:rsidRPr="00A97984">
              <w:rPr>
                <w:i/>
              </w:rPr>
              <w:t>Beyond Standardized Tests</w:t>
            </w:r>
          </w:p>
          <w:p w:rsidR="00F8312F" w:rsidRPr="00F8312F" w:rsidRDefault="00F8312F" w:rsidP="004F2236">
            <w:pPr>
              <w:pStyle w:val="NoSpacing"/>
              <w:ind w:left="720"/>
            </w:pPr>
          </w:p>
        </w:tc>
      </w:tr>
      <w:tr w:rsidR="00867E93" w:rsidRPr="00867E93" w:rsidTr="007030AF">
        <w:trPr>
          <w:trHeight w:val="629"/>
        </w:trPr>
        <w:tc>
          <w:tcPr>
            <w:tcW w:w="2610" w:type="dxa"/>
            <w:shd w:val="clear" w:color="auto" w:fill="auto"/>
          </w:tcPr>
          <w:p w:rsidR="00867E93"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7632AA">
              <w:rPr>
                <w:rFonts w:ascii="Times New Roman" w:eastAsia="Times New Roman" w:hAnsi="Times New Roman" w:cs="Times New Roman"/>
                <w:sz w:val="24"/>
                <w:szCs w:val="24"/>
                <w:lang w:eastAsia="ja-JP"/>
              </w:rPr>
              <w:t>9</w:t>
            </w:r>
          </w:p>
          <w:p w:rsidR="00867E93" w:rsidRDefault="007656CF" w:rsidP="00867E9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Building better school p</w:t>
            </w:r>
            <w:r w:rsidR="005C52C0">
              <w:rPr>
                <w:rFonts w:ascii="Times New Roman" w:hAnsi="Times New Roman"/>
                <w:szCs w:val="24"/>
                <w:lang w:eastAsia="ja-JP"/>
              </w:rPr>
              <w:t>rincipals</w:t>
            </w:r>
          </w:p>
          <w:p w:rsidR="00453B07" w:rsidRDefault="00453B07" w:rsidP="00453B07">
            <w:pPr>
              <w:pStyle w:val="ListParagraph"/>
              <w:ind w:left="360"/>
              <w:rPr>
                <w:rFonts w:ascii="Times New Roman" w:hAnsi="Times New Roman"/>
                <w:szCs w:val="24"/>
                <w:lang w:eastAsia="ja-JP"/>
              </w:rPr>
            </w:pPr>
          </w:p>
          <w:p w:rsidR="00F8312F" w:rsidRDefault="007709A8" w:rsidP="00F8312F">
            <w:pPr>
              <w:pStyle w:val="ListParagraph"/>
              <w:ind w:left="360"/>
              <w:rPr>
                <w:rFonts w:ascii="Times New Roman" w:hAnsi="Times New Roman"/>
                <w:szCs w:val="24"/>
                <w:lang w:eastAsia="ja-JP"/>
              </w:rPr>
            </w:pPr>
            <w:r>
              <w:rPr>
                <w:rFonts w:ascii="Times New Roman" w:hAnsi="Times New Roman"/>
                <w:szCs w:val="24"/>
                <w:lang w:eastAsia="ja-JP"/>
              </w:rPr>
              <w:t>March 21</w:t>
            </w:r>
          </w:p>
          <w:p w:rsidR="00F8312F" w:rsidRDefault="00F8312F" w:rsidP="00F8312F">
            <w:pPr>
              <w:pStyle w:val="ListParagraph"/>
              <w:ind w:left="360"/>
              <w:rPr>
                <w:rFonts w:ascii="Times New Roman" w:hAnsi="Times New Roman"/>
                <w:szCs w:val="24"/>
                <w:lang w:eastAsia="ja-JP"/>
              </w:rPr>
            </w:pPr>
          </w:p>
          <w:p w:rsidR="00266C98" w:rsidRPr="00F8312F" w:rsidRDefault="00266C98" w:rsidP="00F8312F">
            <w:pPr>
              <w:pStyle w:val="ListParagraph"/>
              <w:ind w:left="360"/>
              <w:rPr>
                <w:rFonts w:ascii="Times New Roman" w:hAnsi="Times New Roman"/>
                <w:szCs w:val="24"/>
                <w:lang w:eastAsia="ja-JP"/>
              </w:rPr>
            </w:pPr>
          </w:p>
        </w:tc>
        <w:tc>
          <w:tcPr>
            <w:tcW w:w="8100" w:type="dxa"/>
            <w:shd w:val="clear" w:color="auto" w:fill="auto"/>
          </w:tcPr>
          <w:p w:rsidR="00453B07" w:rsidRDefault="00453B07" w:rsidP="00453B07">
            <w:pPr>
              <w:pStyle w:val="NoSpacing"/>
            </w:pPr>
          </w:p>
          <w:p w:rsidR="00453B07" w:rsidRPr="00000DCB" w:rsidRDefault="004C3444" w:rsidP="00453B07">
            <w:pPr>
              <w:pStyle w:val="NoSpacing"/>
              <w:rPr>
                <w:u w:val="single"/>
              </w:rPr>
            </w:pPr>
            <w:r>
              <w:rPr>
                <w:u w:val="single"/>
              </w:rPr>
              <w:t>The role of p</w:t>
            </w:r>
            <w:r w:rsidR="00453B07" w:rsidRPr="00000DCB">
              <w:rPr>
                <w:u w:val="single"/>
              </w:rPr>
              <w:t>rincipals</w:t>
            </w:r>
          </w:p>
          <w:p w:rsidR="00A97984" w:rsidRPr="00A97984" w:rsidRDefault="00A97984" w:rsidP="00453B07">
            <w:pPr>
              <w:pStyle w:val="NoSpacing"/>
              <w:ind w:left="720"/>
              <w:rPr>
                <w:i/>
              </w:rPr>
            </w:pPr>
            <w:proofErr w:type="spellStart"/>
            <w:r>
              <w:t>Alvoid</w:t>
            </w:r>
            <w:proofErr w:type="spellEnd"/>
            <w:r>
              <w:t xml:space="preserve"> and Black, </w:t>
            </w:r>
            <w:r w:rsidRPr="00A97984">
              <w:rPr>
                <w:i/>
              </w:rPr>
              <w:t>The Changing Role of the Principal</w:t>
            </w:r>
          </w:p>
          <w:p w:rsidR="00453B07" w:rsidRPr="00867E93" w:rsidRDefault="00A97984" w:rsidP="00453B07">
            <w:pPr>
              <w:pStyle w:val="NoSpacing"/>
              <w:ind w:left="720"/>
            </w:pPr>
            <w:proofErr w:type="spellStart"/>
            <w:r>
              <w:t>Wohlstetter</w:t>
            </w:r>
            <w:proofErr w:type="spellEnd"/>
            <w:r>
              <w:t xml:space="preserve"> and Briggs, “</w:t>
            </w:r>
            <w:r w:rsidR="00453B07" w:rsidRPr="00867E93">
              <w:t>Principal</w:t>
            </w:r>
            <w:r>
              <w:t>’s Role in School-Based Management</w:t>
            </w:r>
            <w:r w:rsidR="00453B07" w:rsidRPr="00867E93">
              <w:t>”</w:t>
            </w:r>
          </w:p>
          <w:p w:rsidR="00A97984" w:rsidRPr="00A97984" w:rsidRDefault="00A97984" w:rsidP="00453B07">
            <w:pPr>
              <w:pStyle w:val="NoSpacing"/>
              <w:ind w:left="720"/>
            </w:pPr>
            <w:proofErr w:type="spellStart"/>
            <w:r>
              <w:t>Mendels</w:t>
            </w:r>
            <w:proofErr w:type="spellEnd"/>
            <w:r>
              <w:t xml:space="preserve">, </w:t>
            </w:r>
            <w:r>
              <w:rPr>
                <w:i/>
              </w:rPr>
              <w:t>The Effective Principal</w:t>
            </w:r>
          </w:p>
          <w:p w:rsidR="004C3444" w:rsidRDefault="004C3444" w:rsidP="004C3444">
            <w:pPr>
              <w:pStyle w:val="NoSpacing"/>
            </w:pPr>
          </w:p>
          <w:p w:rsidR="004C3444" w:rsidRPr="004C3444" w:rsidRDefault="004C3444" w:rsidP="004C3444">
            <w:pPr>
              <w:pStyle w:val="NoSpacing"/>
              <w:rPr>
                <w:u w:val="single"/>
              </w:rPr>
            </w:pPr>
            <w:r>
              <w:rPr>
                <w:u w:val="single"/>
              </w:rPr>
              <w:t>Recruitment and retention</w:t>
            </w:r>
          </w:p>
          <w:p w:rsidR="00FA4851" w:rsidRDefault="00FA4851" w:rsidP="00453B07">
            <w:pPr>
              <w:pStyle w:val="NoSpacing"/>
              <w:ind w:left="720"/>
            </w:pPr>
            <w:r>
              <w:t xml:space="preserve">Chapman, </w:t>
            </w:r>
            <w:r w:rsidRPr="00FA4851">
              <w:rPr>
                <w:i/>
              </w:rPr>
              <w:t>Recruitment</w:t>
            </w:r>
            <w:r w:rsidR="004C3444">
              <w:rPr>
                <w:i/>
              </w:rPr>
              <w:t>,</w:t>
            </w:r>
            <w:r w:rsidRPr="00FA4851">
              <w:rPr>
                <w:i/>
              </w:rPr>
              <w:t xml:space="preserve"> Retention and Development of School Principals</w:t>
            </w:r>
          </w:p>
          <w:p w:rsidR="009200F1" w:rsidRDefault="009200F1" w:rsidP="00266C98">
            <w:pPr>
              <w:pStyle w:val="NoSpacing"/>
              <w:ind w:left="720"/>
            </w:pPr>
            <w:r>
              <w:t>Browne-</w:t>
            </w:r>
            <w:proofErr w:type="spellStart"/>
            <w:r>
              <w:t>Ferrigno</w:t>
            </w:r>
            <w:proofErr w:type="spellEnd"/>
            <w:r>
              <w:t xml:space="preserve"> and </w:t>
            </w:r>
            <w:proofErr w:type="spellStart"/>
            <w:r>
              <w:t>Muth</w:t>
            </w:r>
            <w:proofErr w:type="spellEnd"/>
            <w:r>
              <w:t>, “</w:t>
            </w:r>
            <w:r w:rsidR="004F2236">
              <w:t xml:space="preserve">Recruitment and </w:t>
            </w:r>
            <w:r w:rsidRPr="009200F1">
              <w:t xml:space="preserve">Retention of </w:t>
            </w:r>
            <w:r w:rsidR="00266C98">
              <w:t>…</w:t>
            </w:r>
            <w:r w:rsidRPr="009200F1">
              <w:t xml:space="preserve"> Principals</w:t>
            </w:r>
            <w:r w:rsidR="004F2236">
              <w:t>”</w:t>
            </w:r>
          </w:p>
          <w:p w:rsidR="00A97984" w:rsidRPr="00867E93" w:rsidRDefault="00A97984" w:rsidP="00F8312F">
            <w:pPr>
              <w:pStyle w:val="NoSpacing"/>
            </w:pPr>
          </w:p>
        </w:tc>
      </w:tr>
      <w:tr w:rsidR="005C52C0" w:rsidRPr="00867E93" w:rsidTr="007030AF">
        <w:trPr>
          <w:trHeight w:val="629"/>
        </w:trPr>
        <w:tc>
          <w:tcPr>
            <w:tcW w:w="2610" w:type="dxa"/>
            <w:shd w:val="clear" w:color="auto" w:fill="auto"/>
          </w:tcPr>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7632AA">
              <w:rPr>
                <w:rFonts w:ascii="Times New Roman" w:eastAsia="Times New Roman" w:hAnsi="Times New Roman" w:cs="Times New Roman"/>
                <w:sz w:val="24"/>
                <w:szCs w:val="24"/>
                <w:lang w:eastAsia="ja-JP"/>
              </w:rPr>
              <w:t>10</w:t>
            </w:r>
            <w:r>
              <w:rPr>
                <w:rFonts w:ascii="Times New Roman" w:eastAsia="Times New Roman" w:hAnsi="Times New Roman" w:cs="Times New Roman"/>
                <w:sz w:val="24"/>
                <w:szCs w:val="24"/>
                <w:lang w:eastAsia="ja-JP"/>
              </w:rPr>
              <w:t xml:space="preserve"> </w:t>
            </w:r>
          </w:p>
          <w:p w:rsidR="003D230C" w:rsidRDefault="007656CF" w:rsidP="003D230C">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Attracting and training new</w:t>
            </w:r>
            <w:r w:rsidR="003D230C">
              <w:rPr>
                <w:rFonts w:ascii="Times New Roman" w:hAnsi="Times New Roman"/>
                <w:szCs w:val="24"/>
                <w:lang w:eastAsia="ja-JP"/>
              </w:rPr>
              <w:t xml:space="preserve"> teachers</w:t>
            </w:r>
          </w:p>
          <w:p w:rsidR="004C5B4E" w:rsidRDefault="004C5B4E" w:rsidP="004C5B4E">
            <w:pPr>
              <w:pStyle w:val="ListParagraph"/>
              <w:ind w:left="360"/>
              <w:rPr>
                <w:rFonts w:ascii="Times New Roman" w:hAnsi="Times New Roman"/>
                <w:szCs w:val="24"/>
                <w:lang w:eastAsia="ja-JP"/>
              </w:rPr>
            </w:pPr>
          </w:p>
          <w:p w:rsidR="00F8312F" w:rsidRDefault="00E93170" w:rsidP="00F8312F">
            <w:pPr>
              <w:pStyle w:val="ListParagraph"/>
              <w:ind w:left="360"/>
              <w:rPr>
                <w:rFonts w:ascii="Times New Roman" w:hAnsi="Times New Roman"/>
                <w:szCs w:val="24"/>
                <w:lang w:eastAsia="ja-JP"/>
              </w:rPr>
            </w:pPr>
            <w:r>
              <w:rPr>
                <w:rFonts w:ascii="Times New Roman" w:hAnsi="Times New Roman"/>
                <w:szCs w:val="24"/>
                <w:lang w:eastAsia="ja-JP"/>
              </w:rPr>
              <w:t xml:space="preserve">March </w:t>
            </w:r>
            <w:r w:rsidR="007709A8">
              <w:rPr>
                <w:rFonts w:ascii="Times New Roman" w:hAnsi="Times New Roman"/>
                <w:szCs w:val="24"/>
                <w:lang w:eastAsia="ja-JP"/>
              </w:rPr>
              <w:t>28</w:t>
            </w:r>
          </w:p>
          <w:p w:rsidR="00F8312F" w:rsidRDefault="00F8312F" w:rsidP="00F8312F">
            <w:pPr>
              <w:pStyle w:val="ListParagraph"/>
              <w:ind w:left="360"/>
              <w:rPr>
                <w:rFonts w:ascii="Times New Roman" w:hAnsi="Times New Roman"/>
                <w:szCs w:val="24"/>
                <w:lang w:eastAsia="ja-JP"/>
              </w:rPr>
            </w:pPr>
          </w:p>
          <w:p w:rsidR="00FF18B3" w:rsidRPr="00F8312F" w:rsidRDefault="00FF18B3" w:rsidP="00F8312F">
            <w:pPr>
              <w:pStyle w:val="ListParagraph"/>
              <w:ind w:left="360"/>
              <w:rPr>
                <w:rFonts w:ascii="Times New Roman" w:hAnsi="Times New Roman"/>
                <w:szCs w:val="24"/>
                <w:lang w:eastAsia="ja-JP"/>
              </w:rPr>
            </w:pPr>
            <w:r w:rsidRPr="00F8312F">
              <w:rPr>
                <w:rFonts w:ascii="Times New Roman" w:hAnsi="Times New Roman"/>
                <w:b/>
                <w:szCs w:val="24"/>
                <w:lang w:eastAsia="ja-JP"/>
              </w:rPr>
              <w:t>3</w:t>
            </w:r>
            <w:r w:rsidRPr="00F8312F">
              <w:rPr>
                <w:rFonts w:ascii="Times New Roman" w:hAnsi="Times New Roman"/>
                <w:b/>
                <w:szCs w:val="24"/>
                <w:vertAlign w:val="superscript"/>
                <w:lang w:eastAsia="ja-JP"/>
              </w:rPr>
              <w:t>rd</w:t>
            </w:r>
            <w:r w:rsidRPr="00F8312F">
              <w:rPr>
                <w:rFonts w:ascii="Times New Roman" w:hAnsi="Times New Roman"/>
                <w:b/>
                <w:szCs w:val="24"/>
                <w:lang w:eastAsia="ja-JP"/>
              </w:rPr>
              <w:t xml:space="preserve"> </w:t>
            </w:r>
            <w:r w:rsidR="00F8312F">
              <w:rPr>
                <w:rFonts w:ascii="Times New Roman" w:hAnsi="Times New Roman"/>
                <w:b/>
                <w:szCs w:val="24"/>
                <w:lang w:eastAsia="ja-JP"/>
              </w:rPr>
              <w:t>Memo due</w:t>
            </w:r>
          </w:p>
          <w:p w:rsidR="004C5B4E" w:rsidRDefault="004C5B4E" w:rsidP="00FF18B3">
            <w:pPr>
              <w:pStyle w:val="ListParagraph"/>
              <w:ind w:left="360"/>
              <w:rPr>
                <w:rFonts w:ascii="Times New Roman" w:hAnsi="Times New Roman"/>
                <w:szCs w:val="24"/>
                <w:lang w:eastAsia="ja-JP"/>
              </w:rPr>
            </w:pPr>
          </w:p>
        </w:tc>
        <w:tc>
          <w:tcPr>
            <w:tcW w:w="8100" w:type="dxa"/>
            <w:shd w:val="clear" w:color="auto" w:fill="auto"/>
          </w:tcPr>
          <w:p w:rsidR="005C52C0" w:rsidRDefault="005C52C0" w:rsidP="005C52C0">
            <w:pPr>
              <w:pStyle w:val="NoSpacing"/>
            </w:pPr>
          </w:p>
          <w:p w:rsidR="003D230C" w:rsidRPr="00000DCB" w:rsidRDefault="003D230C" w:rsidP="003D230C">
            <w:pPr>
              <w:pStyle w:val="NoSpacing"/>
              <w:rPr>
                <w:u w:val="single"/>
              </w:rPr>
            </w:pPr>
            <w:r>
              <w:rPr>
                <w:u w:val="single"/>
              </w:rPr>
              <w:t>Recruitment and training</w:t>
            </w:r>
          </w:p>
          <w:p w:rsidR="00A85294" w:rsidRPr="009B4CEE" w:rsidRDefault="00A85294" w:rsidP="003D230C">
            <w:pPr>
              <w:pStyle w:val="NoSpacing"/>
              <w:ind w:left="720"/>
            </w:pPr>
            <w:r w:rsidRPr="00867E93">
              <w:t>National Council on Teacher Quality</w:t>
            </w:r>
            <w:r>
              <w:t xml:space="preserve">, </w:t>
            </w:r>
            <w:r>
              <w:rPr>
                <w:i/>
              </w:rPr>
              <w:t>Teacher Prep Review 201</w:t>
            </w:r>
            <w:r w:rsidR="00A97984">
              <w:rPr>
                <w:i/>
              </w:rPr>
              <w:t xml:space="preserve">4 </w:t>
            </w:r>
            <w:r w:rsidR="009B4CEE">
              <w:t>(read E</w:t>
            </w:r>
            <w:r w:rsidR="00A97984">
              <w:t xml:space="preserve">xecutive summary and parts I &amp; </w:t>
            </w:r>
            <w:r w:rsidR="009B4CEE">
              <w:t>V)</w:t>
            </w:r>
          </w:p>
          <w:p w:rsidR="00A85294" w:rsidRPr="00A85294" w:rsidRDefault="00A85294" w:rsidP="003D230C">
            <w:pPr>
              <w:pStyle w:val="NoSpacing"/>
              <w:ind w:left="720"/>
              <w:rPr>
                <w:i/>
              </w:rPr>
            </w:pPr>
            <w:r>
              <w:t xml:space="preserve">AACTE, </w:t>
            </w:r>
            <w:r>
              <w:rPr>
                <w:i/>
              </w:rPr>
              <w:t>The Changing Teacher Preparation Profession</w:t>
            </w:r>
          </w:p>
          <w:p w:rsidR="003D230C" w:rsidRPr="00867E93" w:rsidRDefault="00D730FB" w:rsidP="003D230C">
            <w:pPr>
              <w:pStyle w:val="NoSpacing"/>
              <w:ind w:left="720"/>
            </w:pPr>
            <w:r>
              <w:t>Elizabeth Green</w:t>
            </w:r>
            <w:r w:rsidR="003D230C" w:rsidRPr="00867E93">
              <w:t xml:space="preserve">, </w:t>
            </w:r>
            <w:r>
              <w:t>“Building a Better Teacher”</w:t>
            </w:r>
          </w:p>
          <w:p w:rsidR="004C5B4E" w:rsidRDefault="004C5B4E" w:rsidP="005C52C0">
            <w:pPr>
              <w:pStyle w:val="NoSpacing"/>
            </w:pPr>
          </w:p>
          <w:p w:rsidR="00A85294" w:rsidRDefault="00A85294" w:rsidP="005C52C0">
            <w:pPr>
              <w:pStyle w:val="NoSpacing"/>
              <w:rPr>
                <w:u w:val="single"/>
              </w:rPr>
            </w:pPr>
            <w:r>
              <w:rPr>
                <w:u w:val="single"/>
              </w:rPr>
              <w:t>Alternate routes</w:t>
            </w:r>
          </w:p>
          <w:p w:rsidR="00A85294" w:rsidRPr="000A0080" w:rsidRDefault="00A85294" w:rsidP="00A85294">
            <w:pPr>
              <w:pStyle w:val="NoSpacing"/>
              <w:ind w:left="720"/>
            </w:pPr>
            <w:r w:rsidRPr="000A0080">
              <w:t xml:space="preserve">Grossman </w:t>
            </w:r>
            <w:r>
              <w:t xml:space="preserve">and </w:t>
            </w:r>
            <w:r w:rsidRPr="000A0080">
              <w:t>Loeb</w:t>
            </w:r>
            <w:r>
              <w:t>,</w:t>
            </w:r>
            <w:r w:rsidRPr="000A0080">
              <w:t xml:space="preserve"> </w:t>
            </w:r>
            <w:r>
              <w:t>“</w:t>
            </w:r>
            <w:r w:rsidRPr="000A0080">
              <w:t>Learning From Multiple Routes</w:t>
            </w:r>
            <w:r>
              <w:t>”</w:t>
            </w:r>
          </w:p>
          <w:p w:rsidR="00A85294" w:rsidRDefault="00A85294" w:rsidP="00A85294">
            <w:pPr>
              <w:pStyle w:val="NoSpacing"/>
              <w:ind w:left="720"/>
            </w:pPr>
            <w:proofErr w:type="spellStart"/>
            <w:r w:rsidRPr="000A0080">
              <w:t>Feistritzer</w:t>
            </w:r>
            <w:proofErr w:type="spellEnd"/>
            <w:r>
              <w:t>,</w:t>
            </w:r>
            <w:r w:rsidRPr="000A0080">
              <w:t xml:space="preserve"> </w:t>
            </w:r>
            <w:r w:rsidRPr="000A0080">
              <w:rPr>
                <w:i/>
              </w:rPr>
              <w:t>Teaching While Learning</w:t>
            </w:r>
          </w:p>
          <w:p w:rsidR="00A85294" w:rsidRPr="00A85294" w:rsidRDefault="00A85294" w:rsidP="005C52C0">
            <w:pPr>
              <w:pStyle w:val="NoSpacing"/>
            </w:pPr>
          </w:p>
        </w:tc>
      </w:tr>
      <w:tr w:rsidR="005C52C0" w:rsidRPr="00867E93" w:rsidTr="007030AF">
        <w:trPr>
          <w:trHeight w:val="629"/>
        </w:trPr>
        <w:tc>
          <w:tcPr>
            <w:tcW w:w="2610" w:type="dxa"/>
            <w:shd w:val="clear" w:color="auto" w:fill="auto"/>
          </w:tcPr>
          <w:p w:rsidR="005C52C0"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Week 1</w:t>
            </w:r>
            <w:r w:rsidR="007632AA">
              <w:rPr>
                <w:rFonts w:ascii="Times New Roman" w:eastAsia="Times New Roman" w:hAnsi="Times New Roman" w:cs="Times New Roman"/>
                <w:sz w:val="24"/>
                <w:szCs w:val="24"/>
                <w:lang w:eastAsia="ja-JP"/>
              </w:rPr>
              <w:t>1</w:t>
            </w:r>
          </w:p>
          <w:p w:rsidR="005C52C0" w:rsidRDefault="00A85294"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Promoting </w:t>
            </w:r>
            <w:r w:rsidR="007656CF">
              <w:rPr>
                <w:rFonts w:ascii="Times New Roman" w:hAnsi="Times New Roman"/>
                <w:szCs w:val="24"/>
                <w:lang w:eastAsia="ja-JP"/>
              </w:rPr>
              <w:t>teacher growth and development</w:t>
            </w:r>
          </w:p>
          <w:p w:rsidR="005C52C0" w:rsidRDefault="005C52C0" w:rsidP="005C52C0">
            <w:pPr>
              <w:pStyle w:val="ListParagraph"/>
              <w:ind w:left="360"/>
              <w:rPr>
                <w:rFonts w:ascii="Times New Roman" w:hAnsi="Times New Roman"/>
                <w:szCs w:val="24"/>
                <w:lang w:eastAsia="ja-JP"/>
              </w:rPr>
            </w:pPr>
          </w:p>
          <w:p w:rsidR="005C52C0" w:rsidRDefault="007709A8" w:rsidP="005C52C0">
            <w:pPr>
              <w:pStyle w:val="ListParagraph"/>
              <w:ind w:left="360"/>
              <w:rPr>
                <w:rFonts w:ascii="Times New Roman" w:hAnsi="Times New Roman"/>
                <w:szCs w:val="24"/>
                <w:lang w:eastAsia="ja-JP"/>
              </w:rPr>
            </w:pPr>
            <w:r>
              <w:rPr>
                <w:rFonts w:ascii="Times New Roman" w:hAnsi="Times New Roman"/>
                <w:szCs w:val="24"/>
                <w:lang w:eastAsia="ja-JP"/>
              </w:rPr>
              <w:t>April 4</w:t>
            </w:r>
          </w:p>
          <w:p w:rsidR="00FF18B3" w:rsidRDefault="00FF18B3" w:rsidP="005C52C0">
            <w:pPr>
              <w:pStyle w:val="ListParagraph"/>
              <w:ind w:left="360"/>
              <w:rPr>
                <w:rFonts w:ascii="Times New Roman" w:hAnsi="Times New Roman"/>
                <w:szCs w:val="24"/>
                <w:lang w:eastAsia="ja-JP"/>
              </w:rPr>
            </w:pPr>
          </w:p>
          <w:p w:rsidR="00FF18B3" w:rsidRDefault="00F8312F" w:rsidP="00FF18B3">
            <w:pPr>
              <w:pStyle w:val="ListParagraph"/>
              <w:ind w:left="360"/>
              <w:rPr>
                <w:rFonts w:ascii="Times New Roman" w:hAnsi="Times New Roman"/>
                <w:szCs w:val="24"/>
                <w:lang w:eastAsia="ja-JP"/>
              </w:rPr>
            </w:pPr>
            <w:r>
              <w:rPr>
                <w:rFonts w:ascii="Times New Roman" w:hAnsi="Times New Roman"/>
                <w:b/>
                <w:bCs/>
                <w:szCs w:val="24"/>
                <w:lang w:eastAsia="ja-JP"/>
              </w:rPr>
              <w:t>Media Tracking Assignment d</w:t>
            </w:r>
            <w:r w:rsidR="00FF18B3">
              <w:rPr>
                <w:rFonts w:ascii="Times New Roman" w:hAnsi="Times New Roman"/>
                <w:b/>
                <w:bCs/>
                <w:szCs w:val="24"/>
                <w:lang w:eastAsia="ja-JP"/>
              </w:rPr>
              <w:t>ue</w:t>
            </w:r>
            <w:r w:rsidR="00FF18B3">
              <w:rPr>
                <w:rFonts w:ascii="Times New Roman" w:hAnsi="Times New Roman"/>
                <w:b/>
                <w:szCs w:val="24"/>
                <w:lang w:eastAsia="ja-JP"/>
              </w:rPr>
              <w:t xml:space="preserve"> </w:t>
            </w:r>
          </w:p>
          <w:p w:rsidR="005C52C0" w:rsidRDefault="005C52C0" w:rsidP="00041AF7">
            <w:pPr>
              <w:pStyle w:val="ListParagraph"/>
              <w:ind w:left="360"/>
              <w:rPr>
                <w:rFonts w:ascii="Times New Roman" w:hAnsi="Times New Roman"/>
                <w:b/>
                <w:bCs/>
                <w:szCs w:val="24"/>
                <w:lang w:eastAsia="ja-JP"/>
              </w:rPr>
            </w:pPr>
          </w:p>
          <w:p w:rsidR="0016658F" w:rsidRPr="0016658F" w:rsidRDefault="0016658F" w:rsidP="00041AF7">
            <w:pPr>
              <w:pStyle w:val="ListParagraph"/>
              <w:ind w:left="360"/>
              <w:rPr>
                <w:rFonts w:ascii="Times New Roman" w:hAnsi="Times New Roman"/>
                <w:b/>
                <w:bCs/>
                <w:szCs w:val="24"/>
                <w:lang w:eastAsia="ja-JP"/>
              </w:rPr>
            </w:pPr>
          </w:p>
        </w:tc>
        <w:tc>
          <w:tcPr>
            <w:tcW w:w="8100" w:type="dxa"/>
            <w:shd w:val="clear" w:color="auto" w:fill="auto"/>
          </w:tcPr>
          <w:p w:rsidR="00103AD3" w:rsidRDefault="00103AD3" w:rsidP="00103AD3">
            <w:pPr>
              <w:pStyle w:val="NoSpacing"/>
            </w:pPr>
          </w:p>
          <w:p w:rsidR="009B4CEE" w:rsidRDefault="009B4CEE" w:rsidP="00103AD3">
            <w:pPr>
              <w:pStyle w:val="NoSpacing"/>
              <w:rPr>
                <w:u w:val="single"/>
              </w:rPr>
            </w:pPr>
            <w:r>
              <w:rPr>
                <w:u w:val="single"/>
              </w:rPr>
              <w:t>Supporting new teachers</w:t>
            </w:r>
          </w:p>
          <w:p w:rsidR="009B4CEE" w:rsidRPr="009200F1" w:rsidRDefault="009B4CEE" w:rsidP="009B4CEE">
            <w:pPr>
              <w:pStyle w:val="NoSpacing"/>
              <w:ind w:left="720"/>
              <w:rPr>
                <w:i/>
              </w:rPr>
            </w:pPr>
            <w:r>
              <w:t>Goodwin, “New Teachers Face Three Common Challenges”</w:t>
            </w:r>
          </w:p>
          <w:p w:rsidR="009B4CEE" w:rsidRDefault="009B4CEE" w:rsidP="009B4CEE">
            <w:pPr>
              <w:pStyle w:val="NoSpacing"/>
              <w:ind w:left="720"/>
              <w:rPr>
                <w:i/>
              </w:rPr>
            </w:pPr>
            <w:r>
              <w:t xml:space="preserve">The New Teacher Project, </w:t>
            </w:r>
            <w:r>
              <w:rPr>
                <w:i/>
              </w:rPr>
              <w:t>Leap Year</w:t>
            </w:r>
          </w:p>
          <w:p w:rsidR="009B4CEE" w:rsidRPr="00266C98" w:rsidRDefault="009B4CEE" w:rsidP="00266C98">
            <w:pPr>
              <w:pStyle w:val="NoSpacing"/>
              <w:ind w:left="720"/>
              <w:rPr>
                <w:i/>
              </w:rPr>
            </w:pPr>
            <w:r>
              <w:t xml:space="preserve">Committee for Economic Development, </w:t>
            </w:r>
            <w:r>
              <w:rPr>
                <w:i/>
              </w:rPr>
              <w:t>Supporting New Teachers</w:t>
            </w:r>
          </w:p>
          <w:p w:rsidR="00122212" w:rsidRDefault="00122212" w:rsidP="00103AD3">
            <w:pPr>
              <w:pStyle w:val="NoSpacing"/>
              <w:rPr>
                <w:u w:val="single"/>
              </w:rPr>
            </w:pPr>
          </w:p>
          <w:p w:rsidR="00103AD3" w:rsidRPr="00103AD3" w:rsidRDefault="00103AD3" w:rsidP="00103AD3">
            <w:pPr>
              <w:pStyle w:val="NoSpacing"/>
              <w:rPr>
                <w:u w:val="single"/>
              </w:rPr>
            </w:pPr>
            <w:r>
              <w:rPr>
                <w:u w:val="single"/>
              </w:rPr>
              <w:t>Professional development</w:t>
            </w:r>
            <w:r w:rsidR="009B4CEE">
              <w:rPr>
                <w:u w:val="single"/>
              </w:rPr>
              <w:t xml:space="preserve"> for experienced teachers</w:t>
            </w:r>
          </w:p>
          <w:p w:rsidR="002B0B4B" w:rsidRPr="001E73F8" w:rsidRDefault="002B0B4B" w:rsidP="002B0B4B">
            <w:pPr>
              <w:pStyle w:val="NoSpacing"/>
              <w:ind w:left="720"/>
              <w:rPr>
                <w:i/>
              </w:rPr>
            </w:pPr>
            <w:r>
              <w:t>McLaughlin and Talbert, “Professional Learning Communities”</w:t>
            </w:r>
          </w:p>
          <w:p w:rsidR="002B0B4B" w:rsidRDefault="002B0B4B" w:rsidP="00A85294">
            <w:pPr>
              <w:pStyle w:val="NoSpacing"/>
              <w:ind w:left="720"/>
              <w:rPr>
                <w:i/>
              </w:rPr>
            </w:pPr>
            <w:r>
              <w:t xml:space="preserve">Thompson and </w:t>
            </w:r>
            <w:proofErr w:type="spellStart"/>
            <w:r>
              <w:t>Goe</w:t>
            </w:r>
            <w:proofErr w:type="spellEnd"/>
            <w:r w:rsidRPr="00867E93">
              <w:t xml:space="preserve">, </w:t>
            </w:r>
            <w:r>
              <w:rPr>
                <w:i/>
              </w:rPr>
              <w:t>Models for Effective and Scalable Teacher PD</w:t>
            </w:r>
          </w:p>
          <w:p w:rsidR="009B4CEE" w:rsidRPr="009B4CEE" w:rsidRDefault="009B4CEE" w:rsidP="00A85294">
            <w:pPr>
              <w:pStyle w:val="NoSpacing"/>
              <w:ind w:left="720"/>
            </w:pPr>
          </w:p>
        </w:tc>
      </w:tr>
      <w:tr w:rsidR="005C52C0" w:rsidRPr="00867E93" w:rsidTr="007030AF">
        <w:trPr>
          <w:trHeight w:val="629"/>
        </w:trPr>
        <w:tc>
          <w:tcPr>
            <w:tcW w:w="2610" w:type="dxa"/>
            <w:shd w:val="clear" w:color="auto" w:fill="auto"/>
          </w:tcPr>
          <w:p w:rsidR="005C52C0" w:rsidRP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7632AA">
              <w:rPr>
                <w:rFonts w:ascii="Times New Roman" w:eastAsia="Times New Roman" w:hAnsi="Times New Roman" w:cs="Times New Roman"/>
                <w:sz w:val="24"/>
                <w:szCs w:val="24"/>
                <w:lang w:eastAsia="ja-JP"/>
              </w:rPr>
              <w:t>2</w:t>
            </w:r>
          </w:p>
          <w:p w:rsidR="005C52C0" w:rsidRDefault="007656CF"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Rewarding and retaining high-quality </w:t>
            </w:r>
            <w:r w:rsidR="002B0B4B">
              <w:rPr>
                <w:rFonts w:ascii="Times New Roman" w:hAnsi="Times New Roman"/>
                <w:szCs w:val="24"/>
                <w:lang w:eastAsia="ja-JP"/>
              </w:rPr>
              <w:t>t</w:t>
            </w:r>
            <w:r w:rsidR="005C52C0">
              <w:rPr>
                <w:rFonts w:ascii="Times New Roman" w:hAnsi="Times New Roman"/>
                <w:szCs w:val="24"/>
                <w:lang w:eastAsia="ja-JP"/>
              </w:rPr>
              <w:t>eachers</w:t>
            </w:r>
          </w:p>
          <w:p w:rsidR="005C52C0" w:rsidRDefault="005C52C0" w:rsidP="005C52C0">
            <w:pPr>
              <w:pStyle w:val="ListParagraph"/>
              <w:ind w:left="360"/>
              <w:rPr>
                <w:rFonts w:ascii="Times New Roman" w:hAnsi="Times New Roman"/>
                <w:szCs w:val="24"/>
                <w:lang w:eastAsia="ja-JP"/>
              </w:rPr>
            </w:pPr>
          </w:p>
          <w:p w:rsidR="00FF18B3" w:rsidRDefault="007709A8" w:rsidP="00FF18B3">
            <w:pPr>
              <w:pStyle w:val="ListParagraph"/>
              <w:ind w:left="360"/>
              <w:rPr>
                <w:rFonts w:ascii="Times New Roman" w:hAnsi="Times New Roman"/>
                <w:szCs w:val="24"/>
                <w:lang w:eastAsia="ja-JP"/>
              </w:rPr>
            </w:pPr>
            <w:r>
              <w:rPr>
                <w:rFonts w:ascii="Times New Roman" w:hAnsi="Times New Roman"/>
                <w:szCs w:val="24"/>
                <w:lang w:eastAsia="ja-JP"/>
              </w:rPr>
              <w:t>April 11</w:t>
            </w:r>
          </w:p>
          <w:p w:rsidR="00FF18B3" w:rsidRDefault="00FF18B3" w:rsidP="00FF18B3">
            <w:pPr>
              <w:pStyle w:val="ListParagraph"/>
              <w:ind w:left="360"/>
              <w:rPr>
                <w:rFonts w:ascii="Times New Roman" w:hAnsi="Times New Roman"/>
                <w:szCs w:val="24"/>
                <w:lang w:eastAsia="ja-JP"/>
              </w:rPr>
            </w:pPr>
          </w:p>
          <w:p w:rsidR="005C52C0" w:rsidRDefault="005F7C28" w:rsidP="00FF18B3">
            <w:pPr>
              <w:pStyle w:val="ListParagraph"/>
              <w:ind w:left="360"/>
              <w:rPr>
                <w:rFonts w:ascii="Times New Roman" w:hAnsi="Times New Roman"/>
                <w:szCs w:val="24"/>
                <w:lang w:eastAsia="ja-JP"/>
              </w:rPr>
            </w:pPr>
            <w:r>
              <w:rPr>
                <w:rFonts w:ascii="Times New Roman" w:hAnsi="Times New Roman"/>
                <w:b/>
                <w:bCs/>
                <w:szCs w:val="24"/>
                <w:lang w:eastAsia="ja-JP"/>
              </w:rPr>
              <w:t>“About Our Organization” due</w:t>
            </w:r>
          </w:p>
          <w:p w:rsidR="00236A24" w:rsidRDefault="00236A24" w:rsidP="00867E93">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5C52C0" w:rsidRDefault="005C52C0" w:rsidP="005C52C0">
            <w:pPr>
              <w:pStyle w:val="NoSpacing"/>
              <w:rPr>
                <w:u w:val="single"/>
              </w:rPr>
            </w:pPr>
          </w:p>
          <w:p w:rsidR="002B0B4B" w:rsidRPr="00000DCB" w:rsidRDefault="002B0B4B" w:rsidP="002B0B4B">
            <w:pPr>
              <w:pStyle w:val="NoSpacing"/>
              <w:rPr>
                <w:u w:val="single"/>
              </w:rPr>
            </w:pPr>
            <w:r>
              <w:rPr>
                <w:u w:val="single"/>
              </w:rPr>
              <w:t>E</w:t>
            </w:r>
            <w:r w:rsidRPr="00000DCB">
              <w:rPr>
                <w:u w:val="single"/>
              </w:rPr>
              <w:t>valuation</w:t>
            </w:r>
          </w:p>
          <w:p w:rsidR="00AD3E89" w:rsidRPr="00AD3E89" w:rsidRDefault="00AD3E89" w:rsidP="002B0B4B">
            <w:pPr>
              <w:pStyle w:val="NoSpacing"/>
              <w:ind w:left="720"/>
              <w:rPr>
                <w:i/>
              </w:rPr>
            </w:pPr>
            <w:r>
              <w:t xml:space="preserve">Center for Public Education, </w:t>
            </w:r>
            <w:r>
              <w:rPr>
                <w:i/>
              </w:rPr>
              <w:t>Trends in Teacher Evaluation</w:t>
            </w:r>
          </w:p>
          <w:p w:rsidR="002B0B4B" w:rsidRDefault="002B0B4B" w:rsidP="002B0B4B">
            <w:pPr>
              <w:pStyle w:val="NoSpacing"/>
              <w:ind w:left="720"/>
              <w:rPr>
                <w:i/>
              </w:rPr>
            </w:pPr>
            <w:r w:rsidRPr="00867E93">
              <w:t xml:space="preserve">The New Teacher Project, </w:t>
            </w:r>
            <w:r w:rsidRPr="00867E93">
              <w:rPr>
                <w:i/>
              </w:rPr>
              <w:t>Teacher Evaluation 2.0</w:t>
            </w:r>
          </w:p>
          <w:p w:rsidR="002B0B4B" w:rsidRPr="00867E93" w:rsidRDefault="00AD3E89" w:rsidP="002B0B4B">
            <w:pPr>
              <w:pStyle w:val="NoSpacing"/>
              <w:ind w:left="720"/>
            </w:pPr>
            <w:proofErr w:type="spellStart"/>
            <w:r>
              <w:t>Haertel</w:t>
            </w:r>
            <w:proofErr w:type="spellEnd"/>
            <w:r w:rsidR="002B0B4B" w:rsidRPr="00867E93">
              <w:t xml:space="preserve">, </w:t>
            </w:r>
            <w:r>
              <w:rPr>
                <w:i/>
              </w:rPr>
              <w:t>Reliability and Validity of Inferences about Teacher Evaluation</w:t>
            </w:r>
          </w:p>
          <w:p w:rsidR="00A85294" w:rsidRDefault="00A85294" w:rsidP="002B0B4B">
            <w:pPr>
              <w:pStyle w:val="NoSpacing"/>
              <w:ind w:left="720"/>
            </w:pPr>
          </w:p>
          <w:p w:rsidR="00A85294" w:rsidRPr="00000DCB" w:rsidRDefault="00A85294" w:rsidP="00A85294">
            <w:pPr>
              <w:pStyle w:val="NoSpacing"/>
              <w:tabs>
                <w:tab w:val="left" w:pos="5535"/>
              </w:tabs>
              <w:rPr>
                <w:u w:val="single"/>
              </w:rPr>
            </w:pPr>
            <w:r>
              <w:rPr>
                <w:u w:val="single"/>
              </w:rPr>
              <w:t>R</w:t>
            </w:r>
            <w:r w:rsidRPr="00000DCB">
              <w:rPr>
                <w:u w:val="single"/>
              </w:rPr>
              <w:t>etention and developmen</w:t>
            </w:r>
            <w:r w:rsidRPr="00AD3E89">
              <w:rPr>
                <w:u w:val="single"/>
              </w:rPr>
              <w:t>t</w:t>
            </w:r>
            <w:r w:rsidRPr="00AD3E89">
              <w:tab/>
            </w:r>
          </w:p>
          <w:p w:rsidR="00A85294" w:rsidRDefault="00A85294" w:rsidP="00A85294">
            <w:pPr>
              <w:pStyle w:val="NoSpacing"/>
              <w:ind w:left="720"/>
              <w:rPr>
                <w:i/>
              </w:rPr>
            </w:pPr>
            <w:proofErr w:type="spellStart"/>
            <w:r w:rsidRPr="00867E93">
              <w:t>Ahn</w:t>
            </w:r>
            <w:proofErr w:type="spellEnd"/>
            <w:r w:rsidRPr="00867E93">
              <w:t xml:space="preserve"> and </w:t>
            </w:r>
            <w:proofErr w:type="spellStart"/>
            <w:r w:rsidRPr="00867E93">
              <w:t>Vigdor</w:t>
            </w:r>
            <w:proofErr w:type="spellEnd"/>
            <w:r w:rsidRPr="00867E93">
              <w:t xml:space="preserve">, </w:t>
            </w:r>
            <w:r w:rsidRPr="00867E93">
              <w:rPr>
                <w:i/>
              </w:rPr>
              <w:t>Making Teacher Incentives Work</w:t>
            </w:r>
          </w:p>
          <w:p w:rsidR="00A85294" w:rsidRPr="00103AD3" w:rsidRDefault="00A85294" w:rsidP="00A85294">
            <w:pPr>
              <w:pStyle w:val="NoSpacing"/>
              <w:ind w:left="720"/>
            </w:pPr>
            <w:r w:rsidRPr="00867E93">
              <w:t xml:space="preserve">National Council on Teacher Quality, </w:t>
            </w:r>
            <w:r w:rsidRPr="00867E93">
              <w:rPr>
                <w:i/>
              </w:rPr>
              <w:t>Teacher Quality Roadmap</w:t>
            </w:r>
          </w:p>
          <w:p w:rsidR="00A85294" w:rsidRPr="001E73F8" w:rsidRDefault="00A85294" w:rsidP="00A85294">
            <w:pPr>
              <w:pStyle w:val="NoSpacing"/>
              <w:ind w:left="720"/>
              <w:rPr>
                <w:i/>
              </w:rPr>
            </w:pPr>
            <w:proofErr w:type="spellStart"/>
            <w:r w:rsidRPr="00867E93">
              <w:t>Goldhaber</w:t>
            </w:r>
            <w:proofErr w:type="spellEnd"/>
            <w:r w:rsidRPr="00867E93">
              <w:t xml:space="preserve"> and </w:t>
            </w:r>
            <w:proofErr w:type="spellStart"/>
            <w:r w:rsidRPr="00867E93">
              <w:t>Walch</w:t>
            </w:r>
            <w:proofErr w:type="spellEnd"/>
            <w:r w:rsidRPr="00867E93">
              <w:t xml:space="preserve">, </w:t>
            </w:r>
            <w:r w:rsidRPr="00867E93">
              <w:rPr>
                <w:i/>
              </w:rPr>
              <w:t>Strategic Pay Reform</w:t>
            </w:r>
          </w:p>
          <w:p w:rsidR="005C52C0" w:rsidRDefault="005C52C0" w:rsidP="003D230C">
            <w:pPr>
              <w:pStyle w:val="NoSpacing"/>
            </w:pPr>
          </w:p>
        </w:tc>
      </w:tr>
      <w:tr w:rsidR="00867E93" w:rsidRPr="00867E93" w:rsidTr="007030AF">
        <w:trPr>
          <w:trHeight w:val="629"/>
        </w:trPr>
        <w:tc>
          <w:tcPr>
            <w:tcW w:w="2610" w:type="dxa"/>
            <w:shd w:val="clear" w:color="auto" w:fill="auto"/>
          </w:tcPr>
          <w:p w:rsidR="00FF18B3" w:rsidRPr="00867E93" w:rsidRDefault="00FF18B3" w:rsidP="00FF18B3">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13</w:t>
            </w:r>
          </w:p>
          <w:p w:rsidR="00FF18B3" w:rsidRPr="009D57DB" w:rsidRDefault="009D57DB" w:rsidP="00FF18B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Preparing Students for the World of Work</w:t>
            </w:r>
          </w:p>
          <w:p w:rsidR="002B0B4B" w:rsidRPr="002B0B4B" w:rsidRDefault="002B0B4B" w:rsidP="002B0B4B">
            <w:pPr>
              <w:spacing w:after="0" w:line="240" w:lineRule="auto"/>
              <w:rPr>
                <w:rFonts w:ascii="Times New Roman" w:eastAsia="Times New Roman" w:hAnsi="Times New Roman" w:cs="Times New Roman"/>
                <w:sz w:val="24"/>
                <w:szCs w:val="24"/>
                <w:lang w:eastAsia="ja-JP"/>
              </w:rPr>
            </w:pPr>
          </w:p>
          <w:p w:rsidR="00D23076" w:rsidRDefault="007709A8" w:rsidP="002B0B4B">
            <w:pPr>
              <w:pStyle w:val="ListParagraph"/>
              <w:ind w:left="360"/>
              <w:rPr>
                <w:rFonts w:ascii="Times New Roman" w:hAnsi="Times New Roman"/>
                <w:szCs w:val="24"/>
                <w:lang w:eastAsia="ja-JP"/>
              </w:rPr>
            </w:pPr>
            <w:r>
              <w:rPr>
                <w:rFonts w:ascii="Times New Roman" w:hAnsi="Times New Roman"/>
                <w:szCs w:val="24"/>
                <w:lang w:eastAsia="ja-JP"/>
              </w:rPr>
              <w:t>April 18</w:t>
            </w:r>
          </w:p>
          <w:p w:rsidR="00FF18B3" w:rsidRDefault="00FF18B3" w:rsidP="002B0B4B">
            <w:pPr>
              <w:pStyle w:val="ListParagraph"/>
              <w:ind w:left="360"/>
              <w:rPr>
                <w:rFonts w:ascii="Times New Roman" w:hAnsi="Times New Roman"/>
                <w:szCs w:val="24"/>
                <w:lang w:eastAsia="ja-JP"/>
              </w:rPr>
            </w:pPr>
          </w:p>
          <w:p w:rsidR="0048107C" w:rsidRPr="00F8312F" w:rsidRDefault="00F8312F" w:rsidP="00F8312F">
            <w:pPr>
              <w:pStyle w:val="ListParagraph"/>
              <w:ind w:left="360"/>
              <w:rPr>
                <w:rFonts w:ascii="Times New Roman" w:hAnsi="Times New Roman"/>
                <w:b/>
                <w:bCs/>
                <w:szCs w:val="24"/>
                <w:lang w:eastAsia="ja-JP"/>
              </w:rPr>
            </w:pPr>
            <w:r>
              <w:rPr>
                <w:rFonts w:ascii="Times New Roman" w:hAnsi="Times New Roman"/>
                <w:b/>
                <w:bCs/>
                <w:szCs w:val="24"/>
                <w:lang w:eastAsia="ja-JP"/>
              </w:rPr>
              <w:t>Integrated Essay d</w:t>
            </w:r>
            <w:r w:rsidR="00FF18B3">
              <w:rPr>
                <w:rFonts w:ascii="Times New Roman" w:hAnsi="Times New Roman"/>
                <w:b/>
                <w:bCs/>
                <w:szCs w:val="24"/>
                <w:lang w:eastAsia="ja-JP"/>
              </w:rPr>
              <w:t>ue</w:t>
            </w:r>
          </w:p>
        </w:tc>
        <w:tc>
          <w:tcPr>
            <w:tcW w:w="8100" w:type="dxa"/>
            <w:shd w:val="clear" w:color="auto" w:fill="auto"/>
          </w:tcPr>
          <w:p w:rsidR="002B0B4B" w:rsidRDefault="002B0B4B" w:rsidP="00FE1796">
            <w:pPr>
              <w:pStyle w:val="NoSpacing"/>
            </w:pPr>
          </w:p>
          <w:p w:rsidR="00FF18B3" w:rsidRPr="00000DCB" w:rsidRDefault="009D57DB" w:rsidP="00FF18B3">
            <w:pPr>
              <w:pStyle w:val="NoSpacing"/>
              <w:rPr>
                <w:u w:val="single"/>
              </w:rPr>
            </w:pPr>
            <w:r>
              <w:rPr>
                <w:u w:val="single"/>
              </w:rPr>
              <w:t>Career and technical education</w:t>
            </w:r>
          </w:p>
          <w:p w:rsidR="00867E93" w:rsidRDefault="009D57DB" w:rsidP="0019199C">
            <w:pPr>
              <w:pStyle w:val="NoSpacing"/>
              <w:ind w:left="720"/>
              <w:rPr>
                <w:i/>
              </w:rPr>
            </w:pPr>
            <w:r>
              <w:t xml:space="preserve">U.S. Department of Education, </w:t>
            </w:r>
            <w:r>
              <w:rPr>
                <w:i/>
              </w:rPr>
              <w:t>Investing in America’s Future</w:t>
            </w:r>
          </w:p>
          <w:p w:rsidR="009D57DB" w:rsidRDefault="009D57DB" w:rsidP="0019199C">
            <w:pPr>
              <w:pStyle w:val="NoSpacing"/>
              <w:ind w:left="720"/>
              <w:rPr>
                <w:i/>
              </w:rPr>
            </w:pPr>
            <w:proofErr w:type="spellStart"/>
            <w:r>
              <w:t>Holzer</w:t>
            </w:r>
            <w:proofErr w:type="spellEnd"/>
            <w:r>
              <w:t xml:space="preserve">, Linn, and </w:t>
            </w:r>
            <w:proofErr w:type="spellStart"/>
            <w:r>
              <w:t>Monthey</w:t>
            </w:r>
            <w:proofErr w:type="spellEnd"/>
            <w:r>
              <w:t xml:space="preserve">, </w:t>
            </w:r>
            <w:r w:rsidRPr="009D57DB">
              <w:rPr>
                <w:i/>
              </w:rPr>
              <w:t xml:space="preserve">The Promise of </w:t>
            </w:r>
            <w:r>
              <w:rPr>
                <w:i/>
              </w:rPr>
              <w:t>High-Quality CTE</w:t>
            </w:r>
          </w:p>
          <w:p w:rsidR="009D57DB" w:rsidRPr="009D57DB" w:rsidRDefault="009D57DB" w:rsidP="0019199C">
            <w:pPr>
              <w:pStyle w:val="NoSpacing"/>
              <w:ind w:left="720"/>
              <w:rPr>
                <w:i/>
              </w:rPr>
            </w:pPr>
            <w:r>
              <w:t xml:space="preserve">American Institutes for Research, </w:t>
            </w:r>
            <w:r w:rsidRPr="009D57DB">
              <w:rPr>
                <w:i/>
              </w:rPr>
              <w:t>How Career and Technical Education Can Help Students Be College and Career Ready</w:t>
            </w:r>
          </w:p>
          <w:p w:rsidR="00F8312F" w:rsidRPr="00F8312F" w:rsidRDefault="00F8312F" w:rsidP="00FE1796">
            <w:pPr>
              <w:pStyle w:val="NoSpacing"/>
            </w:pPr>
          </w:p>
        </w:tc>
      </w:tr>
      <w:tr w:rsidR="00F8312F" w:rsidRPr="00867E93" w:rsidTr="007030AF">
        <w:trPr>
          <w:trHeight w:val="629"/>
        </w:trPr>
        <w:tc>
          <w:tcPr>
            <w:tcW w:w="2610" w:type="dxa"/>
            <w:shd w:val="clear" w:color="auto" w:fill="auto"/>
          </w:tcPr>
          <w:p w:rsidR="00F8312F" w:rsidRDefault="007656CF" w:rsidP="00FF18B3">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14</w:t>
            </w:r>
          </w:p>
          <w:p w:rsidR="007656CF" w:rsidRDefault="007656CF" w:rsidP="007656CF">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Putting it all together</w:t>
            </w:r>
          </w:p>
          <w:p w:rsidR="007656CF" w:rsidRPr="002B0B4B" w:rsidRDefault="007656CF" w:rsidP="007656CF">
            <w:pPr>
              <w:spacing w:after="0" w:line="240" w:lineRule="auto"/>
              <w:rPr>
                <w:rFonts w:ascii="Times New Roman" w:eastAsia="Times New Roman" w:hAnsi="Times New Roman" w:cs="Times New Roman"/>
                <w:sz w:val="24"/>
                <w:szCs w:val="24"/>
                <w:lang w:eastAsia="ja-JP"/>
              </w:rPr>
            </w:pPr>
          </w:p>
          <w:p w:rsidR="00F8312F" w:rsidRDefault="007656CF" w:rsidP="00CB0F26">
            <w:pPr>
              <w:pStyle w:val="ListParagraph"/>
              <w:ind w:left="360"/>
              <w:rPr>
                <w:rFonts w:ascii="Times New Roman" w:hAnsi="Times New Roman"/>
                <w:szCs w:val="24"/>
                <w:lang w:eastAsia="ja-JP"/>
              </w:rPr>
            </w:pPr>
            <w:r>
              <w:rPr>
                <w:rFonts w:ascii="Times New Roman" w:hAnsi="Times New Roman"/>
                <w:szCs w:val="24"/>
                <w:lang w:eastAsia="ja-JP"/>
              </w:rPr>
              <w:t>April 25</w:t>
            </w:r>
          </w:p>
          <w:p w:rsidR="005F7C28" w:rsidRDefault="005F7C28" w:rsidP="00CB0F26">
            <w:pPr>
              <w:pStyle w:val="ListParagraph"/>
              <w:ind w:left="360"/>
              <w:rPr>
                <w:rFonts w:ascii="Times New Roman" w:hAnsi="Times New Roman"/>
                <w:szCs w:val="24"/>
                <w:lang w:eastAsia="ja-JP"/>
              </w:rPr>
            </w:pPr>
          </w:p>
          <w:p w:rsidR="005F7C28" w:rsidRPr="005F7C28" w:rsidRDefault="005F7C28" w:rsidP="00CB0F26">
            <w:pPr>
              <w:pStyle w:val="ListParagraph"/>
              <w:ind w:left="360"/>
              <w:rPr>
                <w:rFonts w:ascii="Times New Roman" w:hAnsi="Times New Roman"/>
                <w:b/>
                <w:szCs w:val="24"/>
                <w:lang w:eastAsia="ja-JP"/>
              </w:rPr>
            </w:pPr>
            <w:r w:rsidRPr="005F7C28">
              <w:rPr>
                <w:rFonts w:ascii="Times New Roman" w:hAnsi="Times New Roman"/>
                <w:b/>
                <w:szCs w:val="24"/>
                <w:lang w:eastAsia="ja-JP"/>
              </w:rPr>
              <w:t>Press Kit due</w:t>
            </w:r>
          </w:p>
        </w:tc>
        <w:tc>
          <w:tcPr>
            <w:tcW w:w="8100" w:type="dxa"/>
            <w:shd w:val="clear" w:color="auto" w:fill="auto"/>
          </w:tcPr>
          <w:p w:rsidR="00F8312F" w:rsidRDefault="00F8312F" w:rsidP="00FE1796">
            <w:pPr>
              <w:pStyle w:val="NoSpacing"/>
            </w:pPr>
          </w:p>
          <w:p w:rsidR="007656CF" w:rsidRPr="00000DCB" w:rsidRDefault="007656CF" w:rsidP="007656CF">
            <w:pPr>
              <w:pStyle w:val="NoSpacing"/>
              <w:rPr>
                <w:u w:val="single"/>
              </w:rPr>
            </w:pPr>
            <w:r w:rsidRPr="00000DCB">
              <w:rPr>
                <w:u w:val="single"/>
              </w:rPr>
              <w:t>A multi-pronged approach</w:t>
            </w:r>
          </w:p>
          <w:p w:rsidR="00F8312F" w:rsidRDefault="007656CF" w:rsidP="00CB0F26">
            <w:pPr>
              <w:pStyle w:val="NoSpacing"/>
              <w:ind w:left="720"/>
            </w:pPr>
            <w:proofErr w:type="spellStart"/>
            <w:r w:rsidRPr="00867E93">
              <w:t>Bryk</w:t>
            </w:r>
            <w:proofErr w:type="spellEnd"/>
            <w:r w:rsidRPr="00867E93">
              <w:t xml:space="preserve">, et al., </w:t>
            </w:r>
            <w:r w:rsidRPr="00867E93">
              <w:rPr>
                <w:i/>
              </w:rPr>
              <w:t>Organizing Schools for Improvement</w:t>
            </w:r>
            <w:r>
              <w:t>, chapters 2 + 3</w:t>
            </w:r>
          </w:p>
          <w:p w:rsidR="007656CF" w:rsidRDefault="007656CF" w:rsidP="00FE1796">
            <w:pPr>
              <w:pStyle w:val="NoSpacing"/>
            </w:pPr>
          </w:p>
          <w:p w:rsidR="00F8312F" w:rsidRDefault="00F8312F" w:rsidP="00FE1796">
            <w:pPr>
              <w:pStyle w:val="NoSpacing"/>
            </w:pPr>
          </w:p>
        </w:tc>
      </w:tr>
      <w:tr w:rsidR="00CB0F26" w:rsidRPr="00867E93" w:rsidTr="007030AF">
        <w:trPr>
          <w:trHeight w:val="629"/>
        </w:trPr>
        <w:tc>
          <w:tcPr>
            <w:tcW w:w="2610" w:type="dxa"/>
            <w:shd w:val="clear" w:color="auto" w:fill="auto"/>
          </w:tcPr>
          <w:p w:rsidR="00CB0F26" w:rsidRPr="00CB0F26" w:rsidRDefault="00CB0F26" w:rsidP="00CB0F26">
            <w:pPr>
              <w:spacing w:after="0" w:line="240" w:lineRule="auto"/>
              <w:rPr>
                <w:rFonts w:ascii="Times New Roman" w:eastAsia="Times New Roman" w:hAnsi="Times New Roman" w:cs="Times New Roman"/>
                <w:sz w:val="24"/>
                <w:szCs w:val="24"/>
                <w:lang w:eastAsia="ja-JP"/>
              </w:rPr>
            </w:pPr>
            <w:r w:rsidRPr="00CB0F26">
              <w:rPr>
                <w:rFonts w:ascii="Times New Roman" w:eastAsia="Times New Roman" w:hAnsi="Times New Roman" w:cs="Times New Roman"/>
                <w:sz w:val="24"/>
                <w:szCs w:val="24"/>
                <w:lang w:eastAsia="ja-JP"/>
              </w:rPr>
              <w:t xml:space="preserve">Week 15 </w:t>
            </w:r>
          </w:p>
          <w:p w:rsidR="00CB0F26" w:rsidRDefault="00CB0F26" w:rsidP="00CB0F26">
            <w:pPr>
              <w:pStyle w:val="ListParagraph"/>
              <w:numPr>
                <w:ilvl w:val="0"/>
                <w:numId w:val="6"/>
              </w:numPr>
              <w:ind w:left="360"/>
              <w:rPr>
                <w:rFonts w:ascii="Times New Roman" w:hAnsi="Times New Roman"/>
                <w:szCs w:val="24"/>
                <w:lang w:eastAsia="ja-JP"/>
              </w:rPr>
            </w:pPr>
            <w:r w:rsidRPr="00CB0F26">
              <w:rPr>
                <w:rFonts w:ascii="Times New Roman" w:hAnsi="Times New Roman"/>
                <w:szCs w:val="24"/>
                <w:lang w:eastAsia="ja-JP"/>
              </w:rPr>
              <w:t>Presentations</w:t>
            </w:r>
          </w:p>
          <w:p w:rsidR="00CB0F26" w:rsidRDefault="00CB0F26" w:rsidP="00CB0F26">
            <w:pPr>
              <w:pStyle w:val="ListParagraph"/>
              <w:ind w:left="360"/>
              <w:rPr>
                <w:rFonts w:ascii="Times New Roman" w:hAnsi="Times New Roman"/>
                <w:szCs w:val="24"/>
                <w:lang w:eastAsia="ja-JP"/>
              </w:rPr>
            </w:pPr>
          </w:p>
          <w:p w:rsidR="00CB0F26" w:rsidRDefault="00CB0F26" w:rsidP="00CB0F26">
            <w:pPr>
              <w:pStyle w:val="ListParagraph"/>
              <w:ind w:left="360"/>
              <w:rPr>
                <w:rFonts w:ascii="Times New Roman" w:hAnsi="Times New Roman"/>
                <w:szCs w:val="24"/>
                <w:lang w:eastAsia="ja-JP"/>
              </w:rPr>
            </w:pPr>
            <w:r w:rsidRPr="00CB0F26">
              <w:rPr>
                <w:rFonts w:ascii="Times New Roman" w:hAnsi="Times New Roman"/>
                <w:szCs w:val="24"/>
                <w:lang w:eastAsia="ja-JP"/>
              </w:rPr>
              <w:t>May 2</w:t>
            </w:r>
          </w:p>
          <w:p w:rsidR="00D7407E" w:rsidRPr="00CB0F26" w:rsidRDefault="00D7407E" w:rsidP="00CB0F26">
            <w:pPr>
              <w:pStyle w:val="ListParagraph"/>
              <w:ind w:left="360"/>
              <w:rPr>
                <w:rFonts w:ascii="Times New Roman" w:hAnsi="Times New Roman"/>
                <w:szCs w:val="24"/>
                <w:lang w:eastAsia="ja-JP"/>
              </w:rPr>
            </w:pPr>
          </w:p>
        </w:tc>
        <w:tc>
          <w:tcPr>
            <w:tcW w:w="8100" w:type="dxa"/>
            <w:shd w:val="clear" w:color="auto" w:fill="auto"/>
          </w:tcPr>
          <w:p w:rsidR="00CB0F26" w:rsidRDefault="00CB0F26" w:rsidP="00FE1796">
            <w:pPr>
              <w:pStyle w:val="NoSpacing"/>
            </w:pPr>
          </w:p>
          <w:p w:rsidR="00CB0F26" w:rsidRDefault="00CB0F26" w:rsidP="00FE1796">
            <w:pPr>
              <w:pStyle w:val="NoSpacing"/>
            </w:pPr>
            <w:r>
              <w:t>In-class presentations</w:t>
            </w:r>
          </w:p>
        </w:tc>
      </w:tr>
    </w:tbl>
    <w:p w:rsidR="00D730FB" w:rsidRDefault="00D730FB" w:rsidP="00367D65">
      <w:pPr>
        <w:pStyle w:val="NoSpacing"/>
      </w:pPr>
    </w:p>
    <w:p w:rsidR="00D7407E" w:rsidRDefault="00D7407E" w:rsidP="00367D65">
      <w:pPr>
        <w:pStyle w:val="NoSpacing"/>
      </w:pPr>
    </w:p>
    <w:p w:rsidR="00D7407E" w:rsidRDefault="00D7407E" w:rsidP="00367D65">
      <w:pPr>
        <w:pStyle w:val="NoSpacing"/>
      </w:pPr>
    </w:p>
    <w:p w:rsidR="00D7407E" w:rsidRPr="00867E93" w:rsidRDefault="00D7407E" w:rsidP="00367D65">
      <w:pPr>
        <w:pStyle w:val="NoSpacing"/>
      </w:pPr>
    </w:p>
    <w:tbl>
      <w:tblPr>
        <w:tblStyle w:val="TableGrid"/>
        <w:tblW w:w="0" w:type="auto"/>
        <w:tblLook w:val="04A0" w:firstRow="1" w:lastRow="0" w:firstColumn="1" w:lastColumn="0" w:noHBand="0" w:noVBand="1"/>
      </w:tblPr>
      <w:tblGrid>
        <w:gridCol w:w="9576"/>
      </w:tblGrid>
      <w:tr w:rsidR="00B978EB" w:rsidRPr="00867E93" w:rsidTr="002B0B4B">
        <w:tc>
          <w:tcPr>
            <w:tcW w:w="9576" w:type="dxa"/>
            <w:shd w:val="clear" w:color="auto" w:fill="BFBFBF" w:themeFill="background1" w:themeFillShade="BF"/>
          </w:tcPr>
          <w:p w:rsidR="00B978EB" w:rsidRPr="00867E93" w:rsidRDefault="00B978EB"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Guidelines</w:t>
            </w:r>
          </w:p>
        </w:tc>
      </w:tr>
    </w:tbl>
    <w:p w:rsidR="00B978EB" w:rsidRPr="00867E93" w:rsidRDefault="00B978EB" w:rsidP="00367D65">
      <w:pPr>
        <w:pStyle w:val="NoSpacing"/>
      </w:pPr>
    </w:p>
    <w:p w:rsidR="00266C98" w:rsidRPr="000172D9" w:rsidRDefault="00266C98" w:rsidP="00266C98">
      <w:pPr>
        <w:pStyle w:val="NoSpacing"/>
      </w:pPr>
      <w:r w:rsidRPr="00974900">
        <w:rPr>
          <w:b/>
        </w:rPr>
        <w:t xml:space="preserve">Guidelines for Critical Reading </w:t>
      </w:r>
    </w:p>
    <w:p w:rsidR="00266C98" w:rsidRDefault="00266C98" w:rsidP="00266C98">
      <w:pPr>
        <w:pStyle w:val="NoSpacing"/>
      </w:pPr>
      <w:r>
        <w:t xml:space="preserve"> </w:t>
      </w:r>
    </w:p>
    <w:p w:rsidR="00266C98" w:rsidRDefault="00266C98" w:rsidP="00266C98">
      <w:pPr>
        <w:pStyle w:val="NoSpacing"/>
      </w:pPr>
      <w:r>
        <w:t xml:space="preserve">As a critical reader of a particular text (a book, article, speech, proposal), you should to use the following questions as a framework to guide you as you read: </w:t>
      </w:r>
    </w:p>
    <w:p w:rsidR="00266C98" w:rsidRDefault="00266C98" w:rsidP="00266C98">
      <w:pPr>
        <w:pStyle w:val="NoSpacing"/>
        <w:ind w:firstLine="720"/>
      </w:pPr>
      <w:r>
        <w:t xml:space="preserve">1. What’s the point?  This is the </w:t>
      </w:r>
      <w:r w:rsidRPr="00F92C2B">
        <w:rPr>
          <w:u w:val="single"/>
        </w:rPr>
        <w:t>analysis</w:t>
      </w:r>
      <w:r>
        <w:t xml:space="preserve"> issue: what is the author’s angle? </w:t>
      </w:r>
    </w:p>
    <w:p w:rsidR="00266C98" w:rsidRDefault="00266C98" w:rsidP="00266C98">
      <w:pPr>
        <w:pStyle w:val="NoSpacing"/>
        <w:ind w:firstLine="720"/>
      </w:pPr>
      <w:r>
        <w:t xml:space="preserve">2. Who says so?  This is the </w:t>
      </w:r>
      <w:r w:rsidRPr="00F92C2B">
        <w:rPr>
          <w:u w:val="single"/>
        </w:rPr>
        <w:t>validity</w:t>
      </w:r>
      <w:r>
        <w:t xml:space="preserve"> issue: on what are the claims based? </w:t>
      </w:r>
    </w:p>
    <w:p w:rsidR="00266C98" w:rsidRDefault="00266C98" w:rsidP="00266C98">
      <w:pPr>
        <w:pStyle w:val="NoSpacing"/>
        <w:ind w:left="720"/>
      </w:pPr>
      <w:r>
        <w:t xml:space="preserve">3. What’s new?  This is the </w:t>
      </w:r>
      <w:r w:rsidRPr="00F92C2B">
        <w:rPr>
          <w:u w:val="single"/>
        </w:rPr>
        <w:t>value-added</w:t>
      </w:r>
      <w:r>
        <w:t xml:space="preserve"> issue: what does the author contribute that we don’t already know? </w:t>
      </w:r>
    </w:p>
    <w:p w:rsidR="00266C98" w:rsidRDefault="00266C98" w:rsidP="00266C98">
      <w:pPr>
        <w:pStyle w:val="NoSpacing"/>
        <w:ind w:left="720"/>
      </w:pPr>
      <w:r>
        <w:t xml:space="preserve">4. Who cares?  This is the </w:t>
      </w:r>
      <w:r w:rsidRPr="006509EF">
        <w:rPr>
          <w:u w:val="single"/>
        </w:rPr>
        <w:t>significance</w:t>
      </w:r>
      <w:r>
        <w:t xml:space="preserve"> issue (the most important issue of all): is the text worth reading?  Does it contribute something important?  </w:t>
      </w:r>
    </w:p>
    <w:p w:rsidR="00266C98" w:rsidRDefault="00266C98" w:rsidP="00266C98">
      <w:pPr>
        <w:pStyle w:val="NoSpacing"/>
      </w:pPr>
    </w:p>
    <w:p w:rsidR="00266C98" w:rsidRDefault="00266C98" w:rsidP="00266C98">
      <w:pPr>
        <w:pStyle w:val="NoSpacing"/>
      </w:pPr>
      <w:r>
        <w:t>If this is the way critical readers are going to approach a text, then as an analytical writer you need to guide readers toward the desired answers to each of these questions…</w:t>
      </w:r>
    </w:p>
    <w:p w:rsidR="00266C98" w:rsidRDefault="00266C98" w:rsidP="00266C98">
      <w:pPr>
        <w:pStyle w:val="NoSpacing"/>
      </w:pPr>
      <w:r>
        <w:t xml:space="preserve"> </w:t>
      </w:r>
    </w:p>
    <w:p w:rsidR="00266C98" w:rsidRDefault="00266C98" w:rsidP="00266C98">
      <w:pPr>
        <w:pStyle w:val="NoSpacing"/>
      </w:pPr>
    </w:p>
    <w:p w:rsidR="00266C98" w:rsidRPr="00974900" w:rsidRDefault="00266C98" w:rsidP="00266C98">
      <w:pPr>
        <w:pStyle w:val="NoSpacing"/>
        <w:rPr>
          <w:b/>
        </w:rPr>
      </w:pPr>
      <w:r w:rsidRPr="00974900">
        <w:rPr>
          <w:b/>
        </w:rPr>
        <w:t xml:space="preserve">Guidelines for Analytical Writing </w:t>
      </w:r>
    </w:p>
    <w:p w:rsidR="00266C98" w:rsidRDefault="00266C98" w:rsidP="00266C98">
      <w:pPr>
        <w:pStyle w:val="NoSpacing"/>
      </w:pPr>
      <w:r>
        <w:t xml:space="preserve"> </w:t>
      </w:r>
    </w:p>
    <w:p w:rsidR="00266C98" w:rsidRPr="009663BF" w:rsidRDefault="00266C98" w:rsidP="00266C98">
      <w:pPr>
        <w:pStyle w:val="NoSpacing"/>
      </w:pPr>
      <w:r w:rsidRPr="009663BF">
        <w:t xml:space="preserve">In writing papers for this (or any) course, keep in mind the following </w:t>
      </w:r>
      <w:r>
        <w:t>things that good writers do:</w:t>
      </w:r>
      <w:r w:rsidRPr="009663BF">
        <w:t xml:space="preserve">  </w:t>
      </w:r>
    </w:p>
    <w:p w:rsidR="00266C98" w:rsidRPr="009663BF" w:rsidRDefault="00266C98" w:rsidP="00266C98">
      <w:pPr>
        <w:pStyle w:val="NoSpacing"/>
      </w:pPr>
    </w:p>
    <w:p w:rsidR="00266C98" w:rsidRDefault="00266C98" w:rsidP="00266C98">
      <w:pPr>
        <w:pStyle w:val="NoSpacing"/>
      </w:pPr>
      <w:r>
        <w:t xml:space="preserve">1. Pick an important issue.  Why should anyone care about this topic?  Pick an issue that matters and that you really care about.  In short, make sure that your analysis meets the “so what?” test.  </w:t>
      </w:r>
    </w:p>
    <w:p w:rsidR="00266C98" w:rsidRDefault="00266C98" w:rsidP="00266C98">
      <w:pPr>
        <w:pStyle w:val="NoSpacing"/>
      </w:pPr>
      <w:r>
        <w:t xml:space="preserve"> </w:t>
      </w:r>
    </w:p>
    <w:p w:rsidR="00266C98" w:rsidRDefault="00266C98" w:rsidP="00266C98">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t xml:space="preserve"> rather than describe.  </w:t>
      </w:r>
    </w:p>
    <w:p w:rsidR="00266C98" w:rsidRDefault="00266C98" w:rsidP="00266C98">
      <w:pPr>
        <w:pStyle w:val="NoSpacing"/>
      </w:pPr>
    </w:p>
    <w:p w:rsidR="00266C98" w:rsidRDefault="00266C98" w:rsidP="00266C98">
      <w:pPr>
        <w:pStyle w:val="NoSpacing"/>
      </w:pPr>
      <w:r>
        <w:t>3. Keep focused.  Don’t lose track of the point you are trying to make.  Make sure the reader knows where you are heading and why.  Cut out anything extraneous to your main point.</w:t>
      </w:r>
    </w:p>
    <w:p w:rsidR="00266C98" w:rsidRDefault="00266C98" w:rsidP="00266C98">
      <w:pPr>
        <w:pStyle w:val="NoSpacing"/>
      </w:pPr>
      <w:r>
        <w:t xml:space="preserve"> </w:t>
      </w:r>
    </w:p>
    <w:p w:rsidR="00266C98" w:rsidRDefault="00266C98" w:rsidP="00266C98">
      <w:pPr>
        <w:pStyle w:val="NoSpacing"/>
      </w:pPr>
      <w:r>
        <w:t>4. Aim for clarity.  Don’t assume that the reader knows what you’re talking about.  Instead, make your points clearly enough that even a lazy reader will get the point.  Keeping focused and avoiding distracting clutter will help, as will writing clear sentences and deploying effective “signposts.”</w:t>
      </w:r>
    </w:p>
    <w:p w:rsidR="00266C98" w:rsidRDefault="00266C98" w:rsidP="00266C98">
      <w:pPr>
        <w:pStyle w:val="NoSpacing"/>
      </w:pPr>
      <w:r>
        <w:t xml:space="preserve"> </w:t>
      </w:r>
    </w:p>
    <w:p w:rsidR="00266C98" w:rsidRDefault="00266C98" w:rsidP="00266C98">
      <w:pPr>
        <w:pStyle w:val="NoSpacing"/>
      </w:pPr>
      <w:r>
        <w:t xml:space="preserve">5. Provide depth, insight, and connections.  The best papers are ones that go beyond making obvious points, superficial comparisons, and simplistic assertions.  They dig below the surface of the issue at hand, demonstrating a deeper level of understanding and an ability to make interesting connections. </w:t>
      </w:r>
    </w:p>
    <w:p w:rsidR="00266C98" w:rsidRDefault="00266C98" w:rsidP="00266C98">
      <w:pPr>
        <w:pStyle w:val="NoSpacing"/>
      </w:pPr>
      <w:r>
        <w:t xml:space="preserve"> </w:t>
      </w:r>
    </w:p>
    <w:p w:rsidR="00266C98" w:rsidRDefault="00266C98" w:rsidP="00266C98">
      <w:pPr>
        <w:pStyle w:val="NoSpacing"/>
      </w:pPr>
      <w:r>
        <w:t xml:space="preserve">6. Support your analysis with evidence.  You need to do more than simply state your ideas, however informed and useful these may be.  You also need to provide evidence that reassures the reader that you know what you are talking about.  </w:t>
      </w:r>
    </w:p>
    <w:p w:rsidR="00266C98" w:rsidRDefault="00266C98" w:rsidP="00266C98">
      <w:pPr>
        <w:pStyle w:val="NoSpacing"/>
      </w:pPr>
      <w:r>
        <w:t xml:space="preserve"> </w:t>
      </w:r>
    </w:p>
    <w:p w:rsidR="00266C98" w:rsidRDefault="00266C98" w:rsidP="00266C98">
      <w:pPr>
        <w:pStyle w:val="NoSpacing"/>
      </w:pPr>
      <w:r>
        <w:lastRenderedPageBreak/>
        <w:t xml:space="preserve">7. Draw on course materials. Your papers should give evidence that you are taking this course.  You do not need to agree with any of the readings or presentations, but your paper should show you have considered the course materials thoughtfully. </w:t>
      </w:r>
    </w:p>
    <w:p w:rsidR="00266C98" w:rsidRDefault="00266C98" w:rsidP="00266C98">
      <w:pPr>
        <w:pStyle w:val="NoSpacing"/>
      </w:pPr>
      <w:r>
        <w:t xml:space="preserve"> </w:t>
      </w:r>
    </w:p>
    <w:p w:rsidR="00266C98" w:rsidRDefault="00266C98" w:rsidP="00266C98">
      <w:pPr>
        <w:pStyle w:val="NoSpacing"/>
      </w:pPr>
      <w:r>
        <w:t xml:space="preserve">8. Recognize complexity and acknowledge multiple viewpoints.  You should not reduce issues to either/or, black/white, good/bad.  Papers should give evidence that you understand and appreciate more than one perspective on an issue.  </w:t>
      </w:r>
    </w:p>
    <w:p w:rsidR="00266C98" w:rsidRDefault="00266C98" w:rsidP="00266C98">
      <w:pPr>
        <w:pStyle w:val="NoSpacing"/>
      </w:pPr>
      <w:r>
        <w:t xml:space="preserve"> </w:t>
      </w:r>
    </w:p>
    <w:p w:rsidR="00266C98" w:rsidRDefault="00266C98" w:rsidP="00266C98">
      <w:pPr>
        <w:pStyle w:val="NoSpacing"/>
      </w:pPr>
      <w:r>
        <w:t xml:space="preserve">9. Do not overuse quotation.  In a short paper, long quotations (more than a sentence or two in length) are generally not appropriate.  Even in longer papers, quotations should be used sparingly.  In general, your papers are more effective if written primarily in your own words, using ideas from the literature but framing them in your own way to serve your own analytical purposes. </w:t>
      </w:r>
    </w:p>
    <w:p w:rsidR="00266C98" w:rsidRDefault="00266C98" w:rsidP="00266C98">
      <w:pPr>
        <w:pStyle w:val="NoSpacing"/>
      </w:pPr>
      <w:r>
        <w:t xml:space="preserve"> </w:t>
      </w:r>
    </w:p>
    <w:p w:rsidR="00266C98" w:rsidRDefault="00266C98" w:rsidP="00266C98">
      <w:pPr>
        <w:pStyle w:val="NoSpacing"/>
      </w:pPr>
      <w:r>
        <w:t xml:space="preserve">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w:t>
      </w:r>
    </w:p>
    <w:p w:rsidR="00266C98" w:rsidRDefault="00266C98" w:rsidP="00266C98">
      <w:pPr>
        <w:pStyle w:val="NoSpacing"/>
      </w:pPr>
      <w:r>
        <w:t xml:space="preserve"> </w:t>
      </w:r>
    </w:p>
    <w:p w:rsidR="00B978EB" w:rsidRPr="00867E93" w:rsidRDefault="00266C98" w:rsidP="00266C98">
      <w:pPr>
        <w:pStyle w:val="NoSpacing"/>
      </w:pPr>
      <w:r>
        <w:t xml:space="preserve">11. Take care in the quality of your prose.  A paper that is written in a clear and effective style makes a more convincing argument than one written in a murky manner, even when both writers start with the same basic understanding of the issues.  However, writing that is confusing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w:t>
      </w:r>
    </w:p>
    <w:sectPr w:rsidR="00B978EB" w:rsidRPr="00867E93"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D8" w:rsidRDefault="003244D8" w:rsidP="00700413">
      <w:pPr>
        <w:spacing w:after="0" w:line="240" w:lineRule="auto"/>
      </w:pPr>
      <w:r>
        <w:separator/>
      </w:r>
    </w:p>
  </w:endnote>
  <w:endnote w:type="continuationSeparator" w:id="0">
    <w:p w:rsidR="003244D8" w:rsidRDefault="003244D8" w:rsidP="0070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D8" w:rsidRDefault="003244D8" w:rsidP="00700413">
      <w:pPr>
        <w:spacing w:after="0" w:line="240" w:lineRule="auto"/>
      </w:pPr>
      <w:r>
        <w:separator/>
      </w:r>
    </w:p>
  </w:footnote>
  <w:footnote w:type="continuationSeparator" w:id="0">
    <w:p w:rsidR="003244D8" w:rsidRDefault="003244D8" w:rsidP="0070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4440A"/>
    <w:multiLevelType w:val="hybridMultilevel"/>
    <w:tmpl w:val="9B92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E536B"/>
    <w:multiLevelType w:val="hybridMultilevel"/>
    <w:tmpl w:val="A0FE9C08"/>
    <w:lvl w:ilvl="0" w:tplc="FFFFFFFF">
      <w:start w:val="2"/>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0AC41B5"/>
    <w:multiLevelType w:val="hybridMultilevel"/>
    <w:tmpl w:val="512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1364F"/>
    <w:multiLevelType w:val="hybridMultilevel"/>
    <w:tmpl w:val="642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1799C"/>
    <w:multiLevelType w:val="hybridMultilevel"/>
    <w:tmpl w:val="53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A7ADA"/>
    <w:multiLevelType w:val="hybridMultilevel"/>
    <w:tmpl w:val="259C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73608"/>
    <w:multiLevelType w:val="hybridMultilevel"/>
    <w:tmpl w:val="43988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A31E2"/>
    <w:multiLevelType w:val="hybridMultilevel"/>
    <w:tmpl w:val="8F52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67A88"/>
    <w:multiLevelType w:val="hybridMultilevel"/>
    <w:tmpl w:val="86866558"/>
    <w:lvl w:ilvl="0" w:tplc="51E0677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1"/>
  </w:num>
  <w:num w:numId="6">
    <w:abstractNumId w:val="5"/>
  </w:num>
  <w:num w:numId="7">
    <w:abstractNumId w:val="6"/>
  </w:num>
  <w:num w:numId="8">
    <w:abstractNumId w:val="9"/>
  </w:num>
  <w:num w:numId="9">
    <w:abstractNumId w:val="8"/>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0DCB"/>
    <w:rsid w:val="00002C2B"/>
    <w:rsid w:val="000030BF"/>
    <w:rsid w:val="00031C13"/>
    <w:rsid w:val="00041AF7"/>
    <w:rsid w:val="000433ED"/>
    <w:rsid w:val="000460A0"/>
    <w:rsid w:val="00067A6E"/>
    <w:rsid w:val="00072215"/>
    <w:rsid w:val="00080488"/>
    <w:rsid w:val="0008073C"/>
    <w:rsid w:val="0008182F"/>
    <w:rsid w:val="000857A1"/>
    <w:rsid w:val="00095211"/>
    <w:rsid w:val="000A0080"/>
    <w:rsid w:val="000C08F2"/>
    <w:rsid w:val="000C2B20"/>
    <w:rsid w:val="000D3332"/>
    <w:rsid w:val="000E44DE"/>
    <w:rsid w:val="000F3E6A"/>
    <w:rsid w:val="000F5921"/>
    <w:rsid w:val="000F5AF9"/>
    <w:rsid w:val="00103AD3"/>
    <w:rsid w:val="00110177"/>
    <w:rsid w:val="001113A2"/>
    <w:rsid w:val="00122212"/>
    <w:rsid w:val="00127B83"/>
    <w:rsid w:val="00134445"/>
    <w:rsid w:val="00140F1C"/>
    <w:rsid w:val="00141D6D"/>
    <w:rsid w:val="0015327A"/>
    <w:rsid w:val="001631FB"/>
    <w:rsid w:val="00164398"/>
    <w:rsid w:val="0016658F"/>
    <w:rsid w:val="0019199C"/>
    <w:rsid w:val="001B609F"/>
    <w:rsid w:val="001D70FA"/>
    <w:rsid w:val="001E0AC8"/>
    <w:rsid w:val="001E3DB7"/>
    <w:rsid w:val="001E70A5"/>
    <w:rsid w:val="001E73F8"/>
    <w:rsid w:val="001F480F"/>
    <w:rsid w:val="001F7A64"/>
    <w:rsid w:val="0021296C"/>
    <w:rsid w:val="00214D97"/>
    <w:rsid w:val="00235F20"/>
    <w:rsid w:val="00236A24"/>
    <w:rsid w:val="00241B46"/>
    <w:rsid w:val="00246D72"/>
    <w:rsid w:val="0025024D"/>
    <w:rsid w:val="00250950"/>
    <w:rsid w:val="00266C98"/>
    <w:rsid w:val="00272DEE"/>
    <w:rsid w:val="002A1BFA"/>
    <w:rsid w:val="002A1D09"/>
    <w:rsid w:val="002B0B4B"/>
    <w:rsid w:val="002B6017"/>
    <w:rsid w:val="002C0747"/>
    <w:rsid w:val="002C6DAC"/>
    <w:rsid w:val="002F6492"/>
    <w:rsid w:val="00301FB6"/>
    <w:rsid w:val="0030390D"/>
    <w:rsid w:val="003244D8"/>
    <w:rsid w:val="00324F9B"/>
    <w:rsid w:val="00342930"/>
    <w:rsid w:val="003474A7"/>
    <w:rsid w:val="00360519"/>
    <w:rsid w:val="003638CE"/>
    <w:rsid w:val="00367D65"/>
    <w:rsid w:val="00371AE3"/>
    <w:rsid w:val="00372C69"/>
    <w:rsid w:val="0037354F"/>
    <w:rsid w:val="00390F96"/>
    <w:rsid w:val="003955A5"/>
    <w:rsid w:val="003A211A"/>
    <w:rsid w:val="003A5A63"/>
    <w:rsid w:val="003A68C1"/>
    <w:rsid w:val="003C33AC"/>
    <w:rsid w:val="003D230C"/>
    <w:rsid w:val="003D2C41"/>
    <w:rsid w:val="003E0D00"/>
    <w:rsid w:val="003E3FC9"/>
    <w:rsid w:val="003F2B81"/>
    <w:rsid w:val="003F4FC5"/>
    <w:rsid w:val="00401DE8"/>
    <w:rsid w:val="00412672"/>
    <w:rsid w:val="004145BA"/>
    <w:rsid w:val="00416110"/>
    <w:rsid w:val="004223A3"/>
    <w:rsid w:val="00427909"/>
    <w:rsid w:val="004341AF"/>
    <w:rsid w:val="0044416B"/>
    <w:rsid w:val="00453B07"/>
    <w:rsid w:val="00457B83"/>
    <w:rsid w:val="00461E43"/>
    <w:rsid w:val="0048107C"/>
    <w:rsid w:val="004852E7"/>
    <w:rsid w:val="00486C60"/>
    <w:rsid w:val="0049532B"/>
    <w:rsid w:val="004A3863"/>
    <w:rsid w:val="004C3444"/>
    <w:rsid w:val="004C518D"/>
    <w:rsid w:val="004C5B4E"/>
    <w:rsid w:val="004D1D4B"/>
    <w:rsid w:val="004D2928"/>
    <w:rsid w:val="004D5E93"/>
    <w:rsid w:val="004F2236"/>
    <w:rsid w:val="004F4AC8"/>
    <w:rsid w:val="00500193"/>
    <w:rsid w:val="0050379E"/>
    <w:rsid w:val="00507EFE"/>
    <w:rsid w:val="00507F98"/>
    <w:rsid w:val="00513A39"/>
    <w:rsid w:val="00514866"/>
    <w:rsid w:val="005342BD"/>
    <w:rsid w:val="00542BF5"/>
    <w:rsid w:val="00550AB6"/>
    <w:rsid w:val="00580064"/>
    <w:rsid w:val="005801EE"/>
    <w:rsid w:val="00584A74"/>
    <w:rsid w:val="00596471"/>
    <w:rsid w:val="005C52C0"/>
    <w:rsid w:val="005D7E45"/>
    <w:rsid w:val="005E1625"/>
    <w:rsid w:val="005E253C"/>
    <w:rsid w:val="005F7C28"/>
    <w:rsid w:val="00601419"/>
    <w:rsid w:val="00621E5F"/>
    <w:rsid w:val="0063201B"/>
    <w:rsid w:val="00671741"/>
    <w:rsid w:val="006778E8"/>
    <w:rsid w:val="00680535"/>
    <w:rsid w:val="00681C48"/>
    <w:rsid w:val="006919FB"/>
    <w:rsid w:val="00694311"/>
    <w:rsid w:val="00695F2B"/>
    <w:rsid w:val="006A3120"/>
    <w:rsid w:val="006B6377"/>
    <w:rsid w:val="006D1EFA"/>
    <w:rsid w:val="006D596E"/>
    <w:rsid w:val="006D61C9"/>
    <w:rsid w:val="006D6B87"/>
    <w:rsid w:val="006E6ACA"/>
    <w:rsid w:val="006E7BFE"/>
    <w:rsid w:val="006F1CF6"/>
    <w:rsid w:val="00700413"/>
    <w:rsid w:val="00701003"/>
    <w:rsid w:val="00702A1B"/>
    <w:rsid w:val="007030AF"/>
    <w:rsid w:val="0073048C"/>
    <w:rsid w:val="00750F58"/>
    <w:rsid w:val="00755008"/>
    <w:rsid w:val="00756EC6"/>
    <w:rsid w:val="00760D9E"/>
    <w:rsid w:val="007632AA"/>
    <w:rsid w:val="00765489"/>
    <w:rsid w:val="007656CF"/>
    <w:rsid w:val="007709A8"/>
    <w:rsid w:val="0077292D"/>
    <w:rsid w:val="00780451"/>
    <w:rsid w:val="00794D95"/>
    <w:rsid w:val="007A07D6"/>
    <w:rsid w:val="007A74CA"/>
    <w:rsid w:val="007B4A47"/>
    <w:rsid w:val="007C362C"/>
    <w:rsid w:val="007C5DC7"/>
    <w:rsid w:val="007D74E6"/>
    <w:rsid w:val="007D7C67"/>
    <w:rsid w:val="007E39C9"/>
    <w:rsid w:val="007F3DA5"/>
    <w:rsid w:val="00822B3D"/>
    <w:rsid w:val="00827ADE"/>
    <w:rsid w:val="0083402C"/>
    <w:rsid w:val="00836422"/>
    <w:rsid w:val="008406D6"/>
    <w:rsid w:val="00844595"/>
    <w:rsid w:val="008639DE"/>
    <w:rsid w:val="00867E93"/>
    <w:rsid w:val="008B198E"/>
    <w:rsid w:val="008C0F92"/>
    <w:rsid w:val="008F064D"/>
    <w:rsid w:val="008F2E40"/>
    <w:rsid w:val="008F6E80"/>
    <w:rsid w:val="00906366"/>
    <w:rsid w:val="00906562"/>
    <w:rsid w:val="00907D55"/>
    <w:rsid w:val="009200F1"/>
    <w:rsid w:val="00923238"/>
    <w:rsid w:val="00936A68"/>
    <w:rsid w:val="00941B34"/>
    <w:rsid w:val="00954F74"/>
    <w:rsid w:val="00955241"/>
    <w:rsid w:val="00966B57"/>
    <w:rsid w:val="00970322"/>
    <w:rsid w:val="0097766A"/>
    <w:rsid w:val="0099413A"/>
    <w:rsid w:val="009B1179"/>
    <w:rsid w:val="009B18A3"/>
    <w:rsid w:val="009B4CEE"/>
    <w:rsid w:val="009C04C3"/>
    <w:rsid w:val="009C1180"/>
    <w:rsid w:val="009C238F"/>
    <w:rsid w:val="009C26FB"/>
    <w:rsid w:val="009C2BE9"/>
    <w:rsid w:val="009D24B4"/>
    <w:rsid w:val="009D57DB"/>
    <w:rsid w:val="009D5ED8"/>
    <w:rsid w:val="009E051B"/>
    <w:rsid w:val="009E14BE"/>
    <w:rsid w:val="009E2507"/>
    <w:rsid w:val="009F281C"/>
    <w:rsid w:val="009F5B0E"/>
    <w:rsid w:val="00A00406"/>
    <w:rsid w:val="00A11AEE"/>
    <w:rsid w:val="00A37635"/>
    <w:rsid w:val="00A432F5"/>
    <w:rsid w:val="00A57FA8"/>
    <w:rsid w:val="00A66B60"/>
    <w:rsid w:val="00A75197"/>
    <w:rsid w:val="00A80737"/>
    <w:rsid w:val="00A830AC"/>
    <w:rsid w:val="00A85294"/>
    <w:rsid w:val="00A862E4"/>
    <w:rsid w:val="00A8709B"/>
    <w:rsid w:val="00A937AD"/>
    <w:rsid w:val="00A97984"/>
    <w:rsid w:val="00AA2B09"/>
    <w:rsid w:val="00AB1588"/>
    <w:rsid w:val="00AD1D3D"/>
    <w:rsid w:val="00AD3E89"/>
    <w:rsid w:val="00AF2195"/>
    <w:rsid w:val="00AF7AD5"/>
    <w:rsid w:val="00B113AF"/>
    <w:rsid w:val="00B223FD"/>
    <w:rsid w:val="00B3149F"/>
    <w:rsid w:val="00B418CF"/>
    <w:rsid w:val="00B447BF"/>
    <w:rsid w:val="00B77794"/>
    <w:rsid w:val="00B80404"/>
    <w:rsid w:val="00B86F2C"/>
    <w:rsid w:val="00B9638A"/>
    <w:rsid w:val="00B97810"/>
    <w:rsid w:val="00B978EB"/>
    <w:rsid w:val="00BA3F28"/>
    <w:rsid w:val="00BA4657"/>
    <w:rsid w:val="00BC415A"/>
    <w:rsid w:val="00BC4A17"/>
    <w:rsid w:val="00BD7EE8"/>
    <w:rsid w:val="00BE274B"/>
    <w:rsid w:val="00BE65EA"/>
    <w:rsid w:val="00BE6A0E"/>
    <w:rsid w:val="00C02BAC"/>
    <w:rsid w:val="00C06A0A"/>
    <w:rsid w:val="00C1204B"/>
    <w:rsid w:val="00C30690"/>
    <w:rsid w:val="00C41904"/>
    <w:rsid w:val="00C4191B"/>
    <w:rsid w:val="00C7382B"/>
    <w:rsid w:val="00C80F9E"/>
    <w:rsid w:val="00C81A22"/>
    <w:rsid w:val="00C90A1E"/>
    <w:rsid w:val="00C976C6"/>
    <w:rsid w:val="00C97E69"/>
    <w:rsid w:val="00CB0F26"/>
    <w:rsid w:val="00CC2DC7"/>
    <w:rsid w:val="00D037A9"/>
    <w:rsid w:val="00D06899"/>
    <w:rsid w:val="00D11438"/>
    <w:rsid w:val="00D11769"/>
    <w:rsid w:val="00D14A5E"/>
    <w:rsid w:val="00D23076"/>
    <w:rsid w:val="00D27B34"/>
    <w:rsid w:val="00D4316A"/>
    <w:rsid w:val="00D51644"/>
    <w:rsid w:val="00D63570"/>
    <w:rsid w:val="00D6556D"/>
    <w:rsid w:val="00D730FB"/>
    <w:rsid w:val="00D7407E"/>
    <w:rsid w:val="00DA4912"/>
    <w:rsid w:val="00DD601F"/>
    <w:rsid w:val="00DD7393"/>
    <w:rsid w:val="00DF4705"/>
    <w:rsid w:val="00E15BB4"/>
    <w:rsid w:val="00E35482"/>
    <w:rsid w:val="00E41118"/>
    <w:rsid w:val="00E629EB"/>
    <w:rsid w:val="00E6448B"/>
    <w:rsid w:val="00E75AB4"/>
    <w:rsid w:val="00E82A39"/>
    <w:rsid w:val="00E8388B"/>
    <w:rsid w:val="00E852B1"/>
    <w:rsid w:val="00E8566E"/>
    <w:rsid w:val="00E93170"/>
    <w:rsid w:val="00EA1B15"/>
    <w:rsid w:val="00EC7052"/>
    <w:rsid w:val="00EC74E8"/>
    <w:rsid w:val="00ED5CF4"/>
    <w:rsid w:val="00ED76D9"/>
    <w:rsid w:val="00EE6967"/>
    <w:rsid w:val="00F22F9B"/>
    <w:rsid w:val="00F476DB"/>
    <w:rsid w:val="00F55E39"/>
    <w:rsid w:val="00F61930"/>
    <w:rsid w:val="00F80291"/>
    <w:rsid w:val="00F8312F"/>
    <w:rsid w:val="00F96BDF"/>
    <w:rsid w:val="00FA01D7"/>
    <w:rsid w:val="00FA2141"/>
    <w:rsid w:val="00FA4851"/>
    <w:rsid w:val="00FA75AA"/>
    <w:rsid w:val="00FB4436"/>
    <w:rsid w:val="00FB78FA"/>
    <w:rsid w:val="00FC2376"/>
    <w:rsid w:val="00FC64EE"/>
    <w:rsid w:val="00FC780B"/>
    <w:rsid w:val="00FD149B"/>
    <w:rsid w:val="00FE1796"/>
    <w:rsid w:val="00FF18B3"/>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neid@holycros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9</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8</cp:revision>
  <dcterms:created xsi:type="dcterms:W3CDTF">2017-01-03T17:02:00Z</dcterms:created>
  <dcterms:modified xsi:type="dcterms:W3CDTF">2017-01-06T19:22:00Z</dcterms:modified>
</cp:coreProperties>
</file>